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p>
    <w:p>
      <w:pPr>
        <w:pStyle w:val="FirstParagraph"/>
      </w:pPr>
      <w:r>
        <w:rPr>
          <w:bCs/>
          <w:b/>
        </w:rPr>
        <w:t xml:space="preserve">Subject:</w:t>
      </w:r>
      <w:r>
        <w:t xml:space="preserve">Book Report Document</w:t>
      </w:r>
      <w:r>
        <w:br/>
      </w:r>
      <w:r>
        <w:rPr>
          <w:bCs/>
          <w:b/>
        </w:rPr>
        <w:t xml:space="preserve">Title of Analysis:</w:t>
      </w:r>
      <w:r>
        <w:t xml:space="preserve">The Academic Researcher as a Catalyst for Regional Development and National Policy in Brazil Brasília</w:t>
      </w:r>
      <w:r>
        <w:br/>
      </w:r>
      <w:r>
        <w:rPr>
          <w:bCs/>
          <w:b/>
        </w:rPr>
        <w:t xml:space="preserve">Date:</w:t>
      </w:r>
      <w:r>
        <w:t xml:space="preserve"> </w:t>
      </w:r>
      <w:r>
        <w:t xml:space="preserve">October 26, 2023</w:t>
      </w:r>
      <w:r>
        <w:br/>
      </w:r>
    </w:p>
    <w:p>
      <w:pPr>
        <w:pStyle w:val="BodyText"/>
      </w:pPr>
      <w:r>
        <w:t xml:space="preserve">Focus Area:</w:t>
      </w:r>
      <w:hyperlink w:anchor="context">
        <w:r>
          <w:rPr>
            <w:rStyle w:val="Hyperlink"/>
          </w:rPr>
          <w:t xml:space="preserve">Contextual Analysis</w:t>
        </w:r>
      </w:hyperlink>
      <w:r>
        <w:t xml:space="preserve">,</w:t>
      </w:r>
      <w:hyperlink w:anchor="methodology">
        <w:r>
          <w:rPr>
            <w:rStyle w:val="Hyperlink"/>
            <w:bCs/>
            <w:b/>
          </w:rPr>
          <w:t xml:space="preserve">Methodological Rigor</w:t>
        </w:r>
      </w:hyperlink>
      <w:r>
        <w:rPr>
          <w:bCs/>
          <w:b/>
        </w:rPr>
        <w:t xml:space="preserve">,</w:t>
      </w:r>
      <w:r>
        <w:rPr>
          <w:u w:val="single"/>
          <w:iCs/>
          <w:i/>
        </w:rPr>
        <w:t xml:space="preserve">Brazil Brasília Institutional Framework</w:t>
      </w:r>
    </w:p>
    <w:bookmarkStart w:id="25" w:name="Xe86855b6d1c96d570060cfdffbc7ac0ba2280bd"/>
    <w:p>
      <w:pPr>
        <w:pStyle w:val="Heading1"/>
      </w:pPr>
      <w:r>
        <w:t xml:space="preserve">The Academic Researcher: Architect of Knowledge in Brazil Brasília</w:t>
      </w:r>
    </w:p>
    <w:p>
      <w:pPr>
        <w:pStyle w:val="FirstParagraph"/>
      </w:pPr>
      <w:r>
        <w:t xml:space="preserve">In the vast and complex landscape of higher education and scientific innovation in Latin America, few figures are as pivotal yet misunderstood as the Academic Researcher. This report seeks to dissect the multifaceted role of this professional, specifically within the unique geopolitical and cultural context of Brazil Brasília. As the capital of a nation known for its biodiversity, social diversity, and economic potential, Brazil Brasília serves not merely as an administrative center but as a crucible for intellectual exchange. Understanding how an Academic Researcher operates here is essential to grasping the dynamics of modern Brazilian development.</w:t>
      </w:r>
    </w:p>
    <w:bookmarkStart w:id="20" w:name="context"/>
    <w:p>
      <w:pPr>
        <w:pStyle w:val="Heading2"/>
      </w:pPr>
      <w:r>
        <w:t xml:space="preserve">The Unique Context of Brazil Brasília</w:t>
      </w:r>
    </w:p>
    <w:p>
      <w:pPr>
        <w:pStyle w:val="FirstParagraph"/>
      </w:pPr>
      <w:r>
        <w:t xml:space="preserve">To understand the function of the Academic Researcher, one must first appreciate the environment in which they operate. Brazil Brasília is distinct from other major urban centers like São Paulo or Rio de Janeiro. Designed in the mid-20th century as a planned city to move the capital inland, it possesses a modernist architecture and a layout that emphasizes order and functionality. This physical structure mirrors the administrative nature of its primary function: governance. However, beneath this veneer of bureaucracy lies a vibrant academic ecosystem.</w:t>
      </w:r>
    </w:p>
    <w:p>
      <w:pPr>
        <w:pStyle w:val="BodyText"/>
      </w:pPr>
      <w:r>
        <w:t xml:space="preserve">In Brazil Brasília, the presence of numerous federal universities, research institutes (such as Embrapa for agricultural research), and think tanks creates a dense network of intellectual activity. The Academic Researcher here is not an isolated scholar in an ivory tower; rather, they are embedded in a system where policy, science, and society intersect daily. The term "Brazil Brasília" evokes a specific type of institutional rigor combined with tropical resilience. Researchers working in this hub must navigate federal regulations while addressing local challenges ranging from environmental preservation of the Cerrado biome to social inequality issues inherent to rapid urbanization.</w:t>
      </w:r>
    </w:p>
    <w:bookmarkEnd w:id="20"/>
    <w:bookmarkStart w:id="21" w:name="methodology"/>
    <w:p>
      <w:pPr>
        <w:pStyle w:val="Heading2"/>
      </w:pPr>
      <w:r>
        <w:t xml:space="preserve">Defining the Academic Researcher</w:t>
      </w:r>
    </w:p>
    <w:p>
      <w:pPr>
        <w:pStyle w:val="FirstParagraph"/>
      </w:pPr>
      <w:r>
        <w:t xml:space="preserve">The core subject of this report, the Academic Researcher, is defined by a commitment to truth-seeking through systematic inquiry. In the traditional sense, this individual contributes to their field through publication and pedagogy. However, in the context of Brazil Brasília, this definition expands significantly. The modern Academic Researcher is expected to be a translational scientist—a bridge between theoretical knowledge and practical application.</w:t>
      </w:r>
    </w:p>
    <w:p>
      <w:pPr>
        <w:pStyle w:val="BodyText"/>
      </w:pPr>
      <w:r>
        <w:t xml:space="preserve">This researcher possesses three primary competencies:</w:t>
      </w:r>
    </w:p>
    <w:p>
      <w:pPr>
        <w:numPr>
          <w:ilvl w:val="0"/>
          <w:numId w:val="1001"/>
        </w:numPr>
        <w:pStyle w:val="Compact"/>
      </w:pPr>
      <w:r>
        <w:rPr>
          <w:bCs/>
          <w:b/>
        </w:rPr>
        <w:t xml:space="preserve">Methodological Rigor:</w:t>
      </w:r>
      <w:r>
        <w:t xml:space="preserve"> </w:t>
      </w:r>
      <w:r>
        <w:t xml:space="preserve">They must adhere to strict scientific standards, ensuring that data collected from the unique socio-environmental conditions of Brazil is accurate, reproducible, and ethically sound.</w:t>
      </w:r>
    </w:p>
    <w:p>
      <w:pPr>
        <w:numPr>
          <w:ilvl w:val="0"/>
          <w:numId w:val="1001"/>
        </w:numPr>
        <w:pStyle w:val="Compact"/>
      </w:pPr>
      <w:r>
        <w:rPr>
          <w:bCs/>
          <w:b/>
        </w:rPr>
        <w:t xml:space="preserve">Cultural Intelligence:</w:t>
      </w:r>
      <w:r>
        <w:t xml:space="preserve"> </w:t>
      </w:r>
      <w:r>
        <w:t xml:space="preserve">Working in Brazil Brasília requires an understanding of local cultures. The researcher must engage with indigenous communities, urban populations, and federal policymakers with empathy and respect.</w:t>
      </w:r>
    </w:p>
    <w:p>
      <w:pPr>
        <w:numPr>
          <w:ilvl w:val="0"/>
          <w:numId w:val="1001"/>
        </w:numPr>
        <w:pStyle w:val="Compact"/>
      </w:pPr>
      <w:r>
        <w:rPr>
          <w:bCs/>
          <w:b/>
        </w:rPr>
        <w:t xml:space="preserve">Innovation Advocacy:</w:t>
      </w:r>
      <w:r>
        <w:t xml:space="preserve"> </w:t>
      </w:r>
      <w:r>
        <w:t xml:space="preserve">They are expected to advocate for new ideas that can improve public policy or technological infrastructure within the capital region.</w:t>
      </w:r>
    </w:p>
    <w:p>
      <w:pPr>
        <w:pStyle w:val="FirstParagraph"/>
      </w:pPr>
      <w:r>
        <w:t xml:space="preserve">The identity of the Academic Researcher is thus hybridized. They are part professor, part civil servant advisor, and part community advocate. This tripartite role challenges the individual to balance academic freedom with institutional responsibility.</w:t>
      </w:r>
    </w:p>
    <w:bookmarkEnd w:id="21"/>
    <w:bookmarkStart w:id="22" w:name="X56af9fe68ff7e537edef30d4797a041b0870de1"/>
    <w:p>
      <w:pPr>
        <w:pStyle w:val="Heading2"/>
      </w:pPr>
      <w:r>
        <w:t xml:space="preserve">The Intersection of Research and Policy in Brazil Brasília</w:t>
      </w:r>
    </w:p>
    <w:p>
      <w:pPr>
        <w:pStyle w:val="FirstParagraph"/>
      </w:pPr>
      <w:r>
        <w:t xml:space="preserve">One of the most significant aspects of being an Academic Researcher in this specific locale is the proximity to power. Brazil Brasília houses the three branches of government, including the Executive, Legislative, and Judicial powers. This geographical concentration allows for a direct pipeline between academic findings and legislative action.</w:t>
      </w:r>
    </w:p>
    <w:p>
      <w:pPr>
        <w:pStyle w:val="BodyText"/>
      </w:pPr>
      <w:r>
        <w:t xml:space="preserve">For instance, research conducted by an Academic Researcher regarding water management in the Federal District can directly influence legislation passed by local representatives. Unlike researchers in peripheral regions who may struggle to have their work heard, those in Brazil Brasília have immediate access to decision-makers. However, this proximity also brings ethical burdens. The researcher must maintain objectivity and resist political pressure, ensuring that their science serves the public good rather than partisan interests.</w:t>
      </w:r>
    </w:p>
    <w:p>
      <w:pPr>
        <w:pStyle w:val="BodyText"/>
      </w:pPr>
      <w:r>
        <w:t xml:space="preserve">This dynamic creates a unique feedback loop. Policy challenges inform research questions; research findings inform policy updates. The Academic Researcher becomes a key node in this network, facilitating the flow of information between the academy and the state. In Brazil Brasília, knowledge is not just an abstract commodity; it is a tool for governance.</w:t>
      </w:r>
    </w:p>
    <w:bookmarkEnd w:id="22"/>
    <w:bookmarkStart w:id="23" w:name="challenges-and-future-directions"/>
    <w:p>
      <w:pPr>
        <w:pStyle w:val="Heading2"/>
      </w:pPr>
      <w:r>
        <w:t xml:space="preserve">Challenges and Future Directions</w:t>
      </w:r>
    </w:p>
    <w:p>
      <w:pPr>
        <w:pStyle w:val="FirstParagraph"/>
      </w:pPr>
      <w:r>
        <w:t xml:space="preserve">Despite these opportunities, Academic Researchers in Brazil Brasília face significant challenges. Funding instability remains a persistent issue across Brazilian public universities. The reliance on federal grants means that research agendas can shift with political administrations. Furthermore, the competitive nature of international academia often pressures local researchers to publish in high-impact global journals, which may not always align with immediate local needs.</w:t>
      </w:r>
    </w:p>
    <w:p>
      <w:pPr>
        <w:pStyle w:val="BodyText"/>
      </w:pPr>
      <w:r>
        <w:t xml:space="preserve">Additionally, the digital divide poses a challenge. While Brazil Brasília is well-connected compared to other parts of the country, ensuring equitable access to research tools for all students and community partners remains a goal. The Academic Researcher must therefore also act as an educator and mentor, building capacity among the next generation of scholars.</w:t>
      </w:r>
    </w:p>
    <w:p>
      <w:pPr>
        <w:pStyle w:val="BodyText"/>
      </w:pPr>
      <w:r>
        <w:t xml:space="preserve">Looking forward, the role will likely expand into areas such as artificial intelligence ethics, sustainable urban planning, and climate resilience. As Brazil Brasília continues to grow, it requires researchers who are not only technically proficient but also socially conscious. The ideal Academic Researcher in this context is a citizen-scholar who leverages their position to foster a more equitable and informed society.</w:t>
      </w:r>
    </w:p>
    <w:bookmarkEnd w:id="23"/>
    <w:bookmarkStart w:id="24" w:name="conclusion"/>
    <w:p>
      <w:pPr>
        <w:pStyle w:val="Heading2"/>
      </w:pPr>
      <w:r>
        <w:t xml:space="preserve">Conclusion</w:t>
      </w:r>
    </w:p>
    <w:p>
      <w:pPr>
        <w:pStyle w:val="FirstParagraph"/>
      </w:pPr>
      <w:r>
        <w:t xml:space="preserve">In conclusion, the Academic Researcher in Brazil Brasília occupies a critical niche in the national fabric. They are neither mere observers nor isolated intellectuals but active participants in the shaping of their environment. The specific attributes of this location—the planned city structure, the concentration of political power, and rich ecological context—demand a researcher who is adaptable, ethical, and engaged.</w:t>
      </w:r>
    </w:p>
    <w:p>
      <w:pPr>
        <w:pStyle w:val="BodyText"/>
      </w:pPr>
      <w:r>
        <w:t xml:space="preserve">This report has highlighted that being an Academic Researcher in Brazil Brasília is a multifaceted endeavor. It requires navigating the complexities of federal bureaucracy while maintaining scientific integrity. It demands a deep connection to the local community while contributing to global knowledge systems. As we look ahead, supporting these professionals through stable funding, ethical guidelines, and institutional autonomy will be crucial for sustaining the intellectual vitality of Brazil Brasília and ensuring that academic research continues to serve as a beacon for progress in Brazil.</w:t>
      </w:r>
    </w:p>
    <w:p>
      <w:pPr>
        <w:pStyle w:val="BodyText"/>
      </w:pPr>
      <w:r>
        <w:t xml:space="preserve">The synergy between the identity of the Academic Researcher and the environment of Brazil Brasília creates a unique model of knowledge production—one that is rigorous, relevant, and deeply rooted in place. It is this model that holds the key to unlocking future advancements for both the capital region and the nation as a whole.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Brazil Brasília</dc:title>
  <dc:creator/>
  <cp:keywords/>
  <dcterms:created xsi:type="dcterms:W3CDTF">2026-07-29T23:12:17Z</dcterms:created>
  <dcterms:modified xsi:type="dcterms:W3CDTF">2026-07-29T23:12:17Z</dcterms:modified>
</cp:coreProperties>
</file>

<file path=docProps/custom.xml><?xml version="1.0" encoding="utf-8"?>
<Properties xmlns="http://schemas.openxmlformats.org/officeDocument/2006/custom-properties" xmlns:vt="http://schemas.openxmlformats.org/officeDocument/2006/docPropsVTypes"/>
</file>