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9" w:name="X0fda61e57733fc355914b8fe99938f32f22c418"/>
    <w:p>
      <w:pPr>
        <w:pStyle w:val="Heading1"/>
      </w:pPr>
      <w:r>
        <w:t xml:space="preserve">Book Report: The Evolving Role of the Academic Researcher in China, Beijing</w:t>
      </w:r>
    </w:p>
    <w:p>
      <w:pPr>
        <w:pStyle w:val="FirstParagraph"/>
      </w:pPr>
      <w:r>
        <w:rPr>
          <w:bCs/>
          <w:b/>
        </w:rPr>
        <w:t xml:space="preserve">Date:</w:t>
      </w:r>
      <w:r>
        <w:t xml:space="preserve"> </w:t>
      </w:r>
      <w:r>
        <w:t xml:space="preserve">October 26, 2023</w:t>
      </w:r>
      <w:r>
        <w:br/>
      </w:r>
      <w:r>
        <w:rPr>
          <w:bCs/>
          <w:b/>
        </w:rPr>
        <w:t xml:space="preserve">Location Context:</w:t>
      </w:r>
      <w:r>
        <w:t xml:space="preserve"> </w:t>
      </w:r>
      <w:r>
        <w:t xml:space="preserve">Beijing, People's Republic of China</w:t>
      </w:r>
    </w:p>
    <w:bookmarkStart w:id="20" w:name="i.-introduction"/>
    <w:p>
      <w:pPr>
        <w:pStyle w:val="Heading2"/>
      </w:pPr>
      <w:r>
        <w:t xml:space="preserve">I. Introduction</w:t>
      </w:r>
    </w:p>
    <w:p>
      <w:pPr>
        <w:pStyle w:val="FirstParagraph"/>
      </w:pPr>
      <w:r>
        <w:t xml:space="preserve">This Book Report provides a comprehensive analysis of the contemporary landscape facing the modern Academic Researcher, with a specific geographical and cultural focus on China, Beijing. As one of the world’s most dynamic hubs for scientific inquiry and technological innovation, Beijing serves as a critical case study for understanding how global academic standards intersect with local institutional frameworks. The city is home to prestigious institutions such as Peking University (PKU) and Tsinghua University, making it a microcosm of the broader challenges and opportunities facing scholars in emerging economic powers.</w:t>
      </w:r>
    </w:p>
    <w:p>
      <w:pPr>
        <w:pStyle w:val="BodyText"/>
      </w:pPr>
      <w:r>
        <w:t xml:space="preserve">The central thesis of this report is that the role of the Academic Researcher in Beijing has shifted from one of traditional, isolated scholarship to a highly collaborative, policy-driven, and globally integrated profession. This transformation is driven by national strategic goals, digital infrastructure advancements, and increasing international pressure for research transparency and impact.</w:t>
      </w:r>
    </w:p>
    <w:bookmarkEnd w:id="20"/>
    <w:bookmarkStart w:id="21" w:name="X061cc1cb606c35ea8673b23b3a7c813016c6d4a"/>
    <w:p>
      <w:pPr>
        <w:pStyle w:val="Heading2"/>
      </w:pPr>
      <w:r>
        <w:t xml:space="preserve">II. The Strategic Importance of Beijing’s Academic Hub</w:t>
      </w:r>
    </w:p>
    <w:p>
      <w:pPr>
        <w:pStyle w:val="FirstParagraph"/>
      </w:pPr>
      <w:r>
        <w:t xml:space="preserve">To understand the context of the Academic Researcher in this region, one must first appreciate the strategic positioning of China, Beijing. The Chinese government has identified science and technology as key pillars for national rejuvenation. Consequently, Beijing has been designated not only as a political capital but also as a "National Center for Scientific and Technological Innovation."</w:t>
      </w:r>
    </w:p>
    <w:p>
      <w:pPr>
        <w:pStyle w:val="BodyText"/>
      </w:pPr>
      <w:r>
        <w:t xml:space="preserve">This designation has massive implications for researchers. Funding is heavily skewed toward strategic sectors such as artificial intelligence, quantum computing, biotechnology, and new energy materials. The Academic Researcher in Beijing is therefore not merely an observer of nature or society but a participant in a national mission. This creates a unique ecosystem where academic curiosity is often aligned with state objectives.</w:t>
      </w:r>
    </w:p>
    <w:bookmarkEnd w:id="21"/>
    <w:bookmarkStart w:id="25" w:name="iii.-key-themes-identified"/>
    <w:p>
      <w:pPr>
        <w:pStyle w:val="Heading2"/>
      </w:pPr>
      <w:r>
        <w:t xml:space="preserve">III. Key Themes Identified</w:t>
      </w:r>
    </w:p>
    <w:bookmarkStart w:id="22" w:name="Xfdc64210e7033a466213c6e45c1c38a4f4830e1"/>
    <w:p>
      <w:pPr>
        <w:pStyle w:val="Heading3"/>
      </w:pPr>
      <w:r>
        <w:t xml:space="preserve">A. The Pressure for High-Impact Publications</w:t>
      </w:r>
    </w:p>
    <w:p>
      <w:pPr>
        <w:pStyle w:val="FirstParagraph"/>
      </w:pPr>
      <w:r>
        <w:t xml:space="preserve">A significant finding in current literature regarding the Academic Researcher in China, Beijing, is the intense pressure to publish in high-impact international journals (such as those indexed by SCI or SSCI). Historically, domestic publications were prioritized. However, recent reforms have tied academic promotion and funding heavily to global citation metrics.</w:t>
      </w:r>
    </w:p>
    <w:p>
      <w:pPr>
        <w:pStyle w:val="BodyText"/>
      </w:pPr>
      <w:r>
        <w:t xml:space="preserve">This has led to a dual challenge for researchers: they must maintain local relevance while simultaneously appealing to Western editorial boards. This often results in English-language publishing dominance within Beijing’s top universities, shifting the linguistic culture of academia in the region away from Mandarin toward international scientific communication.</w:t>
      </w:r>
    </w:p>
    <w:bookmarkEnd w:id="22"/>
    <w:bookmarkStart w:id="23" w:name="X2f0d7be91fd2a4b454ab1e1d0b435b9cee35484"/>
    <w:p>
      <w:pPr>
        <w:pStyle w:val="Heading3"/>
      </w:pPr>
      <w:r>
        <w:t xml:space="preserve">B. Interdisciplinary Collaboration and Industry Integration</w:t>
      </w:r>
    </w:p>
    <w:p>
      <w:pPr>
        <w:pStyle w:val="FirstParagraph"/>
      </w:pPr>
      <w:r>
        <w:t xml:space="preserve">The traditional model of the solitary scholar is rapidly disappearing. In Beijing, there is a strong emphasis on "Industry-University-Research" (IUR) integration. The Academic Researcher is expected to engage with local industries, particularly in the Zhongguancun Science Park area, often referred to as China’s Silicon Valley.</w:t>
      </w:r>
    </w:p>
    <w:p>
      <w:pPr>
        <w:pStyle w:val="BodyText"/>
      </w:pPr>
      <w:r>
        <w:t xml:space="preserve">This shift requires researchers to possess skills beyond pure theoretical knowledge. They must understand patent law, market viability, and commercial application. For the Academic Researcher in this context, success is measured not just by citations but by technological transfer and startup formation.</w:t>
      </w:r>
    </w:p>
    <w:bookmarkEnd w:id="23"/>
    <w:bookmarkStart w:id="24" w:name="Xbcec6de63891aed951cd5c7ba812fa5a37b2e15"/>
    <w:p>
      <w:pPr>
        <w:pStyle w:val="Heading3"/>
      </w:pPr>
      <w:r>
        <w:t xml:space="preserve">C. Navigating Cultural and Administrative Complexities</w:t>
      </w:r>
    </w:p>
    <w:p>
      <w:pPr>
        <w:pStyle w:val="FirstParagraph"/>
      </w:pPr>
      <w:r>
        <w:t xml:space="preserve">Operating as an Academic Researcher in China, Beijing involves navigating a complex administrative landscape. Bureaucracy can be dense, with grant applications requiring extensive justification aligned with Five-Year Plans. Furthermore, for international researchers working in Beijing, cultural adaptation is crucial. The concept of "Guanxi" (social connections and networks) plays a subtle but vital role in securing resources and collaborative opportunities.</w:t>
      </w:r>
    </w:p>
    <w:p>
      <w:pPr>
        <w:pStyle w:val="BodyText"/>
      </w:pPr>
      <w:r>
        <w:t xml:space="preserve">The report highlights that successful Academic Researchers are those who can balance hierarchical respect for senior faculty with the egalitarian nature of global scientific collaboration. They must act as cultural brokers, translating local needs into global scientific language.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report also addresses critical challenges facing the Academic Researcher in Beijing. One major concern is research integrity and the reproducibility crisis, which is a global issue but has specific local ramifications given the high-stakes environment.</w:t>
      </w:r>
    </w:p>
    <w:p>
      <w:pPr>
        <w:pStyle w:val="BodyText"/>
      </w:pPr>
      <w:r>
        <w:t xml:space="preserve">Additionally, there are discussions regarding academic freedom and censorship. While basic scientific research (like physics or biology) enjoys relative freedom, social sciences and humanities face stricter ideological boundaries. The Academic Researcher must carefully navigate these boundaries to ensure their work is both socially acceptable and scientifically rigorous.</w:t>
      </w:r>
    </w:p>
    <w:p>
      <w:pPr>
        <w:pStyle w:val="BodyText"/>
      </w:pPr>
      <w:r>
        <w:t xml:space="preserve">Data security is another emerging challenge. With Beijing leading in digital infrastructure, researchers handling sensitive data face strict national security regulations that may conflict with international data-sharing agreements.</w:t>
      </w:r>
    </w:p>
    <w:bookmarkEnd w:id="26"/>
    <w:bookmarkStart w:id="27" w:name="X3a219c89bca8fff5458a049fdcb15a175065216"/>
    <w:p>
      <w:pPr>
        <w:pStyle w:val="Heading2"/>
      </w:pPr>
      <w:r>
        <w:t xml:space="preserve">V. Future Outlook for the Academic Researcher</w:t>
      </w:r>
    </w:p>
    <w:p>
      <w:pPr>
        <w:pStyle w:val="FirstParagraph"/>
      </w:pPr>
      <w:r>
        <w:t xml:space="preserve">The future of the Academic Researcher in China, Beijing appears to be one of increased global integration mixed with localized strategic autonomy. The government’s push for "Self-Reliance in Science and Technology" suggests that while international collaboration will remain important, there will be a stronger emphasis on domestic innovation capabilities.</w:t>
      </w:r>
    </w:p>
    <w:p>
      <w:pPr>
        <w:pStyle w:val="BodyText"/>
      </w:pPr>
      <w:r>
        <w:t xml:space="preserve">We anticipate that the role will become more specialized. Generalists may struggle in an environment that demands deep technical expertise and rapid output. Furthermore, the rise of AI-assisted research tools in Beijing’s universities is likely to change how researchers conduct literature reviews and data analysis, potentially increasing efficiency but also raising new questions about authorship and intellectual contribution.</w:t>
      </w:r>
    </w:p>
    <w:bookmarkEnd w:id="27"/>
    <w:bookmarkStart w:id="28" w:name="vi.-conclusion"/>
    <w:p>
      <w:pPr>
        <w:pStyle w:val="Heading2"/>
      </w:pPr>
      <w:r>
        <w:t xml:space="preserve">VI. Conclusion</w:t>
      </w:r>
    </w:p>
    <w:p>
      <w:pPr>
        <w:pStyle w:val="FirstParagraph"/>
      </w:pPr>
      <w:r>
        <w:t xml:space="preserve">In conclusion, the position of the Academic Researcher in China, Beijing is undergoing a profound transformation. It is no longer sufficient to be a scholar in isolation; one must be a strategic partner, a commercial innovator, and an international communicator.</w:t>
      </w:r>
    </w:p>
    <w:p>
      <w:pPr>
        <w:pStyle w:val="BodyText"/>
      </w:pPr>
      <w:r>
        <w:t xml:space="preserve">This Book Report underscores that for anyone studying or working within this ecosystem, understanding the interplay between state policy, global scientific norms, and local cultural dynamics is essential. The Academic Researcher in Beijing is at the forefront of reshaping how knowledge is created and applied in the 21st century.</w:t>
      </w:r>
    </w:p>
    <w:p>
      <w:pPr>
        <w:pStyle w:val="BodyText"/>
      </w:pPr>
      <w:r>
        <w:rPr>
          <w:bCs/>
          <w:b/>
        </w:rPr>
        <w:t xml:space="preserve">Recommendation:</w:t>
      </w:r>
      <w:r>
        <w:br/>
      </w:r>
      <w:r>
        <w:t xml:space="preserve">Future studies should focus on longitudinal analyses of career trajectories for early-career Academic Researchers in China, Beijing, to better understand the long-term sustainability of current high-pressure academic environments. Additionally, comparative studies between Beijing’s research ecosystem and other emerging hubs like Bangalore or São Paulo would provide valuable global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Academic Researcher in China, Beijing</dc:title>
  <dc:creator/>
  <dc:language>en</dc:language>
  <cp:keywords/>
  <dcterms:created xsi:type="dcterms:W3CDTF">2026-07-29T19:18:44Z</dcterms:created>
  <dcterms:modified xsi:type="dcterms:W3CDTF">2026-07-29T19:18:44Z</dcterms:modified>
</cp:coreProperties>
</file>

<file path=docProps/custom.xml><?xml version="1.0" encoding="utf-8"?>
<Properties xmlns="http://schemas.openxmlformats.org/officeDocument/2006/custom-properties" xmlns:vt="http://schemas.openxmlformats.org/officeDocument/2006/docPropsVTypes"/>
</file>