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book-report"/>
    <w:p>
      <w:pPr>
        <w:pStyle w:val="Heading1"/>
      </w:pPr>
      <w:r>
        <w:t xml:space="preserve">BOOK REPORT</w:t>
      </w:r>
    </w:p>
    <w:p>
      <w:pPr>
        <w:pStyle w:val="FirstParagraph"/>
      </w:pPr>
      <w:r>
        <w:rPr>
          <w:bCs/>
          <w:b/>
        </w:rPr>
        <w:t xml:space="preserve">Title:</w:t>
      </w:r>
      <w:r>
        <w:t xml:space="preserve">The Intellectual Vanguard: Navigating the Role of the Academic Researcher in Ethiopia, Addis Ababa</w:t>
      </w:r>
      <w:r>
        <w:br/>
      </w:r>
      <w:r>
        <w:rPr>
          <w:bCs/>
          <w:b/>
        </w:rPr>
        <w:t xml:space="preserve">Date:</w:t>
      </w:r>
      <w:r>
        <w:t xml:space="preserve"> </w:t>
      </w:r>
      <w:r>
        <w:t xml:space="preserve">October 26, 2023</w:t>
      </w:r>
      <w:r>
        <w:br/>
      </w:r>
      <w:r>
        <w:rPr>
          <w:bCs/>
          <w:b/>
        </w:rPr>
        <w:t xml:space="preserve">Prepared For:</w:t>
      </w:r>
      <w:r>
        <w:t xml:space="preserve">Institutional Review Board on Ethiopian Higher Education</w:t>
      </w:r>
    </w:p>
    <w:bookmarkEnd w:id="20"/>
    <w:bookmarkStart w:id="21" w:name="i.-introduction-and-contextual-framework"/>
    <w:p>
      <w:pPr>
        <w:pStyle w:val="Heading2"/>
      </w:pPr>
      <w:r>
        <w:t xml:space="preserve">I. Introduction and Contextual Framework</w:t>
      </w:r>
    </w:p>
    <w:p>
      <w:pPr>
        <w:pStyle w:val="FirstParagraph"/>
      </w:pPr>
      <w:r>
        <w:t xml:space="preserve">The role of the academic researcher in modern society extends far beyond the mere accumulation of data or the publication of articles. It serves as a critical bridge between theoretical knowledge and practical societal application. This Book Report analyzes the evolving identity, challenges, and responsibilities of an Academic Researcher within the specific socio-political and cultural context of Ethiopia, Addis Ababa. As Ethiopia positions itself as one of Africa’s fastest-growing economies, the capital city has emerged not just as a political hub but as a burgeoning center for intellectual discourse. Consequently, understanding how an Academic Researcher functions within this dynamic environment is essential for comprehending the nation's developmental trajectory.</w:t>
      </w:r>
    </w:p>
    <w:p>
      <w:pPr>
        <w:pStyle w:val="BodyText"/>
      </w:pPr>
      <w:r>
        <w:t xml:space="preserve">Addis Ababa, often referred to as the "Political Capital of Africa," hosts numerous regional and international organizations, including the African Union and the United Nations Economic Commission for Africa. Amidst this high-level diplomatic activity, local universities such as Addis Ababa University (AAU) play a pivotal role in generating indigenous knowledge. The Academic Researcher in this setting is not merely an observer but an active participant in nation-building, policy formulation, and cultural preservation.</w:t>
      </w:r>
    </w:p>
    <w:bookmarkEnd w:id="21"/>
    <w:bookmarkStart w:id="22" w:name="X91645108ea352f1da5d5fe300040da2de6c8807"/>
    <w:p>
      <w:pPr>
        <w:pStyle w:val="Heading2"/>
      </w:pPr>
      <w:r>
        <w:t xml:space="preserve">II. The Dual Mandate: Global Standards and Local Relevance</w:t>
      </w:r>
    </w:p>
    <w:p>
      <w:pPr>
        <w:pStyle w:val="FirstParagraph"/>
      </w:pPr>
      <w:r>
        <w:t xml:space="preserve">A central theme explored in contemporary literature regarding Ethiopian higher education is the tension between global academic standards and local relevance. For an Academic Researcher based in Ethiopia, Addis Ababa, there exists a dual mandate. On one hand, they must adhere to international methodological rigor to ensure their work is recognized globally. On the other hand, they are ethically and socially compelled to address issues pertinent to the Ethiopian context.</w:t>
      </w:r>
    </w:p>
    <w:p>
      <w:pPr>
        <w:pStyle w:val="BodyText"/>
      </w:pPr>
      <w:r>
        <w:rPr>
          <w:bCs/>
          <w:b/>
        </w:rPr>
        <w:t xml:space="preserve">Key Insight:</w:t>
      </w:r>
      <w:r>
        <w:t xml:space="preserve">The most impactful Academic Researcher in Addis Ababa is one who can translate global scientific discourse into solutions for local problems, such as agricultural sustainability, urban planning challenges in the rapidly expanding metropolis of Addis Ababa, and public health crises.</w:t>
      </w:r>
    </w:p>
    <w:p>
      <w:pPr>
        <w:pStyle w:val="BodyText"/>
      </w:pPr>
      <w:r>
        <w:t xml:space="preserve">This dual mandate requires a high degree of cultural intelligence. The researcher must navigate the Amharic linguistic landscape while engaging with English-dominated global journals. Furthermore, they must balance traditional Ethiopian values of community and collective well-being with the individualistic nature often found in Western academic publishing metrics.</w:t>
      </w:r>
    </w:p>
    <w:bookmarkEnd w:id="22"/>
    <w:bookmarkStart w:id="23" w:name="X510adb6ce05192ed44851d8e9125067c611b57d"/>
    <w:p>
      <w:pPr>
        <w:pStyle w:val="Heading2"/>
      </w:pPr>
      <w:r>
        <w:t xml:space="preserve">III. Methodological Challenges in Addis Ababa</w:t>
      </w:r>
    </w:p>
    <w:p>
      <w:pPr>
        <w:pStyle w:val="FirstParagraph"/>
      </w:pPr>
      <w:r>
        <w:t xml:space="preserve">The environment for conducting research in Ethiopia, Addis Ababa, presents unique methodological hurdles. Resource limitations remain a significant factor. While the government has made strides in improving infrastructure at major institutions like AAU, many researchers still face constraints regarding laboratory equipment, access to up-to-date digital databases, and funding opportunities. These financial barriers can stifle innovation and limit the scope of inquiry for an Academic Researcher.</w:t>
      </w:r>
    </w:p>
    <w:p>
      <w:pPr>
        <w:pStyle w:val="BodyText"/>
      </w:pPr>
      <w:r>
        <w:t xml:space="preserve">Additionally, bureaucratic inertia can slow down the ethical review process. In Addis Ababa, where academic institutions are closely tied to government structures, obtaining approval for field research—particularly in sensitive political or social areas—can be complex. The Academic Researcher must therefore develop resilience and strategic networking skills to navigate these administrative landscapes without compromising their intellectual independence.</w:t>
      </w:r>
    </w:p>
    <w:bookmarkEnd w:id="23"/>
    <w:bookmarkStart w:id="24" w:name="X5f88048f3267b7fbd4fcede41bbb57630b39ebf"/>
    <w:p>
      <w:pPr>
        <w:pStyle w:val="Heading2"/>
      </w:pPr>
      <w:r>
        <w:t xml:space="preserve">IV. Social Responsibility and Community Engagement</w:t>
      </w:r>
    </w:p>
    <w:p>
      <w:pPr>
        <w:pStyle w:val="FirstParagraph"/>
      </w:pPr>
      <w:r>
        <w:t xml:space="preserve">In the context of Ethiopia, Addis Ababa, the concept of "public scholarship" is gaining traction. There is a growing expectation that an Academic Researcher should not only publish in peer-reviewed journals but also engage with the broader community in Addis Ababa. This includes conducting workshops for secondary school students, advising policy makers on urban development strategies, and collaborating with local NGOs to address social inequalities.</w:t>
      </w:r>
    </w:p>
    <w:p>
      <w:pPr>
        <w:pStyle w:val="BodyText"/>
      </w:pPr>
      <w:r>
        <w:t xml:space="preserve">The city of Addis Ababa is characterized by rapid urbanization, leading to issues such as housing shortages, traffic congestion, and environmental degradation. An Academic Researcher specializing in sociology or urban planning has a direct responsibility to provide data-driven insights that can inform municipal policy. Similarly, researchers in health sciences must work closely with local hospitals and clinics to improve healthcare delivery systems for the city's diverse population.</w:t>
      </w:r>
    </w:p>
    <w:bookmarkEnd w:id="24"/>
    <w:bookmarkStart w:id="25" w:name="Xfec16b85b442700c07e336e2823bb091af9ac6f"/>
    <w:p>
      <w:pPr>
        <w:pStyle w:val="Heading2"/>
      </w:pPr>
      <w:r>
        <w:t xml:space="preserve">V. The Digital Transition and Future Outlook</w:t>
      </w:r>
    </w:p>
    <w:p>
      <w:pPr>
        <w:pStyle w:val="FirstParagraph"/>
      </w:pPr>
      <w:r>
        <w:t xml:space="preserve">The advent of digital technology is reshaping the role of the Academic Researcher in Ethiopia, Addis Ababa. With increasing internet penetration and digital literacy among university students, there is a shift towards open-access publishing and collaborative online research platforms. This democratization of information allows researchers in Addis Ababa to connect more easily with peers worldwide, bypassing traditional gatekeepers.</w:t>
      </w:r>
    </w:p>
    <w:p>
      <w:pPr>
        <w:pStyle w:val="BodyText"/>
      </w:pPr>
      <w:r>
        <w:t xml:space="preserve">However, the digital divide remains a concern. While an Academic Researcher at the university level may have access to high-speed connectivity and digital libraries, those working in peripheral areas or under-resourced departments may not. Bridging this gap requires institutional support and investment in digital infrastructure within Addis Ababa’s academic ecosystem.</w:t>
      </w:r>
    </w:p>
    <w:bookmarkEnd w:id="25"/>
    <w:bookmarkStart w:id="27" w:name="vi.-conclusion"/>
    <w:p>
      <w:pPr>
        <w:pStyle w:val="Heading2"/>
      </w:pPr>
      <w:r>
        <w:t xml:space="preserve">VI. Conclusion</w:t>
      </w:r>
    </w:p>
    <w:p>
      <w:pPr>
        <w:pStyle w:val="FirstParagraph"/>
      </w:pPr>
      <w:r>
        <w:t xml:space="preserve">In conclusion, the profile of an Academic Researcher in Ethiopia, Addis Ababa is complex and multifaceted. They operate at the intersection of tradition and modernity, local needs and global standards. Their work is essential for driving intellectual growth and practical development in a city that serves as a continental hub. Despite facing resource constraints and bureaucratic challenges, the Academic Researcher remains a vital agent of change.</w:t>
      </w:r>
    </w:p>
    <w:p>
      <w:pPr>
        <w:pStyle w:val="BodyText"/>
      </w:pPr>
      <w:r>
        <w:t xml:space="preserve">To enhance their impact, stakeholders in Ethiopia's higher education sector must continue to invest in research infrastructure, foster international collaborations while prioritizing local relevance, and support the professional development of researchers. By doing so, Addis Ababa can solidify its position as a center for excellence in African scholarship. The Academic Researcher is not just a worker within the university system; they are the conscience and compass of societal progress in Ethiopia.</w:t>
      </w:r>
    </w:p>
    <w:bookmarkStart w:id="26" w:name="vii.-recommendations-for-future-research"/>
    <w:p>
      <w:pPr>
        <w:pStyle w:val="Heading3"/>
      </w:pPr>
      <w:r>
        <w:t xml:space="preserve">VII. Recommendations for Future Research</w:t>
      </w:r>
    </w:p>
    <w:p>
      <w:pPr>
        <w:numPr>
          <w:ilvl w:val="0"/>
          <w:numId w:val="1001"/>
        </w:numPr>
        <w:pStyle w:val="Compact"/>
      </w:pPr>
      <w:r>
        <w:rPr>
          <w:bCs/>
          <w:b/>
        </w:rPr>
        <w:t xml:space="preserve">Policy Analysis:</w:t>
      </w:r>
      <w:r>
        <w:t xml:space="preserve">Further studies should be conducted to evaluate the effectiveness of current government policies supporting research output in Addis Ababa.</w:t>
      </w:r>
    </w:p>
    <w:p>
      <w:pPr>
        <w:numPr>
          <w:ilvl w:val="0"/>
          <w:numId w:val="1001"/>
        </w:numPr>
        <w:pStyle w:val="Compact"/>
      </w:pPr>
      <w:r>
        <w:rPr>
          <w:bCs/>
          <w:b/>
        </w:rPr>
        <w:t xml:space="preserve">Digital Infrastructure:</w:t>
      </w:r>
      <w:r>
        <w:t xml:space="preserve">An assessment of the digital divide among researchers in Ethiopia is necessary to inform equitable resource distribution.</w:t>
      </w:r>
    </w:p>
    <w:p>
      <w:pPr>
        <w:numPr>
          <w:ilvl w:val="0"/>
          <w:numId w:val="1001"/>
        </w:numPr>
        <w:pStyle w:val="Compact"/>
      </w:pPr>
      <w:r>
        <w:rPr>
          <w:bCs/>
          <w:b/>
        </w:rPr>
        <w:t xml:space="preserve">Community Impact Metrics:</w:t>
      </w:r>
      <w:r>
        <w:t xml:space="preserve">New frameworks for measuring academic impact should include community engagement and policy influence, not just citation indices.</w:t>
      </w:r>
    </w:p>
    <w:p>
      <w:pPr>
        <w:pStyle w:val="FirstParagraph"/>
      </w:pPr>
      <w:r>
        <w:t xml:space="preserve">© 2023 Academic Research Review Board. All Rights Reserved.</w:t>
      </w:r>
      <w:r>
        <w:br/>
      </w:r>
      <w:r>
        <w:t xml:space="preserve">This document focuses specifically on the context of Ethiopia, Addis Ababa and the role of the Academic Researcher.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Ethiopia, Addis Ababa</dc:title>
  <dc:creator/>
  <dc:language>en</dc:language>
  <cp:keywords/>
  <dcterms:created xsi:type="dcterms:W3CDTF">2026-07-29T16:42:34Z</dcterms:created>
  <dcterms:modified xsi:type="dcterms:W3CDTF">2026-07-29T16:42:34Z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