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Mumbai,</w:t>
      </w:r>
      <w:r>
        <w:t xml:space="preserve"> </w:t>
      </w:r>
      <w:r>
        <w:t xml:space="preserve">India</w:t>
      </w:r>
    </w:p>
    <w:bookmarkStart w:id="27" w:name="X6cb00843b8fde622ef46b377504695ea8d52144"/>
    <w:p>
      <w:pPr>
        <w:pStyle w:val="Heading1"/>
      </w:pPr>
      <w:r>
        <w:t xml:space="preserve">Book Report: The Strategic Academic Researcher in the Context of Mumbai, India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Faculty Development Committee, University of Mumbai</w:t>
      </w:r>
      <w:r>
        <w:br/>
      </w:r>
      <w:r>
        <w:rPr>
          <w:bCs/>
          <w:b/>
        </w:rPr>
        <w:t xml:space="preserve">From:</w:t>
      </w:r>
      <w:r>
        <w:t xml:space="preserve"> </w:t>
      </w:r>
      <w:r>
        <w:t xml:space="preserve">Senior Research Analyst</w:t>
      </w:r>
      <w:r>
        <w:br/>
      </w:r>
      <w:r>
        <w:t xml:space="preserve">Analysis of Contemporary Academic Research Practices and Challenges in Mumbai</w:t>
      </w:r>
    </w:p>
    <w:bookmarkStart w:id="20" w:name="i.-introduction"/>
    <w:p>
      <w:pPr>
        <w:pStyle w:val="Heading2"/>
      </w:pPr>
      <w:r>
        <w:t xml:space="preserve">I. Introduction</w:t>
      </w:r>
    </w:p>
    <w:p>
      <w:pPr>
        <w:pStyle w:val="FirstParagraph"/>
      </w:pPr>
      <w:r>
        <w:t xml:space="preserve">This book report serves as a comprehensive analysis of the current state, challenges, and opportunities for the</w:t>
      </w:r>
      <w:r>
        <w:t xml:space="preserve"> </w:t>
      </w:r>
      <w:r>
        <w:rPr>
          <w:bCs/>
          <w:b/>
        </w:rPr>
        <w:t xml:space="preserve">Aademic Researcher</w:t>
      </w:r>
      <w:r>
        <w:t xml:space="preserve"> </w:t>
      </w:r>
      <w:r>
        <w:t xml:space="preserve">operating within the dynamic environment of</w:t>
      </w:r>
      <w:r>
        <w:t xml:space="preserve"> </w:t>
      </w:r>
      <w:r>
        <w:rPr>
          <w:bCs/>
          <w:b/>
        </w:rPr>
        <w:t xml:space="preserve">Mumbai, India</w:t>
      </w:r>
      <w:r>
        <w:t xml:space="preserve">. While this document synthesizes insights from several seminal texts regarding academic pedagogy and scientific methodology in developing nations, its primary focus remains on adapting global research standards to the specific socio-economic and infrastructural realities of Mumbai. The city, often referred to as the "City of Dreams," serves as a unique laboratory for social scientists, engineers, urban planners, and economists. Consequently understanding how an</w:t>
      </w:r>
      <w:r>
        <w:t xml:space="preserve"> </w:t>
      </w:r>
      <w:r>
        <w:rPr>
          <w:bCs/>
          <w:b/>
        </w:rPr>
        <w:t xml:space="preserve">Aademic Researcher</w:t>
      </w:r>
      <w:r>
        <w:t xml:space="preserve"> </w:t>
      </w:r>
      <w:r>
        <w:t xml:space="preserve">must navigate this landscape is crucial for fostering innovation and intellectual growth in the region.</w:t>
      </w:r>
    </w:p>
    <w:p>
      <w:pPr>
        <w:pStyle w:val="BodyText"/>
      </w:pPr>
      <w:r>
        <w:t xml:space="preserve">Mumbai is not merely a metropolitan hub; it is the economic capital of India and a center for media, entertainment, and trade. For any</w:t>
      </w:r>
      <w:r>
        <w:t xml:space="preserve"> </w:t>
      </w:r>
      <w:r>
        <w:rPr>
          <w:bCs/>
          <w:b/>
        </w:rPr>
        <w:t xml:space="preserve">Aademic Researcher</w:t>
      </w:r>
      <w:r>
        <w:t xml:space="preserve">, the city offers unparalleled access to data, diverse populations, and industrial partnerships. However, it also presents distinct logistical hurdles that differ significantly from academic environments in Europe or North America. This report aims to dissect these nuances.</w:t>
      </w:r>
    </w:p>
    <w:bookmarkEnd w:id="20"/>
    <w:bookmarkStart w:id="21" w:name="X2e78fee9c0408c7f2aa7e0e5fa06fbbf22b3f23"/>
    <w:p>
      <w:pPr>
        <w:pStyle w:val="Heading2"/>
      </w:pPr>
      <w:r>
        <w:t xml:space="preserve">II. The Role of the Academic Researcher in a Developing Metropolis</w:t>
      </w:r>
    </w:p>
    <w:p>
      <w:pPr>
        <w:pStyle w:val="FirstParagraph"/>
      </w:pPr>
      <w:r>
        <w:t xml:space="preserve">The modern</w:t>
      </w:r>
      <w:r>
        <w:t xml:space="preserve"> </w:t>
      </w:r>
      <w:r>
        <w:rPr>
          <w:bCs/>
          <w:b/>
        </w:rPr>
        <w:t xml:space="preserve">Aademic Researcher</w:t>
      </w:r>
      <w:r>
        <w:t xml:space="preserve"> </w:t>
      </w:r>
      <w:r>
        <w:t xml:space="preserve">is no longer confined to the ivory tower. In the context of</w:t>
      </w:r>
      <w:r>
        <w:t xml:space="preserve"> </w:t>
      </w:r>
      <w:r>
        <w:rPr>
          <w:bCs/>
          <w:b/>
        </w:rPr>
        <w:t xml:space="preserve">Mumbai, India</w:t>
      </w:r>
      <w:r>
        <w:t xml:space="preserve">, the definition has expanded to include community engagement and policy advocacy. Recent literature emphasizes that researchers must be "public scholars," translating complex data into actionable insights for policymakers in Maharashtra and beyond.</w:t>
      </w:r>
    </w:p>
    <w:p>
      <w:pPr>
        <w:pStyle w:val="BodyText"/>
      </w:pPr>
      <w:r>
        <w:t xml:space="preserve">In Mumbai, where rapid urbanization collides with historical preservation, the</w:t>
      </w:r>
      <w:r>
        <w:t xml:space="preserve"> </w:t>
      </w:r>
      <w:r>
        <w:rPr>
          <w:bCs/>
          <w:b/>
        </w:rPr>
        <w:t xml:space="preserve">Aademic Researcher</w:t>
      </w:r>
      <w:r>
        <w:t xml:space="preserve"> </w:t>
      </w:r>
      <w:r>
        <w:t xml:space="preserve">plays a pivotal role in urban planning. For instance, research regarding slum redevelopment, public transport efficiency (such as the Local Train network), and coastal zone management is highly relevant. The texts reviewed highlight that successful researchers in this region are those who can bridge the gap between theoretical frameworks and on-the-ground realities of</w:t>
      </w:r>
      <w:r>
        <w:t xml:space="preserve"> </w:t>
      </w:r>
      <w:r>
        <w:rPr>
          <w:bCs/>
          <w:b/>
        </w:rPr>
        <w:t xml:space="preserve">Mumbai</w:t>
      </w:r>
      <w:r>
        <w:t xml:space="preserve">'s informal economies.</w:t>
      </w:r>
    </w:p>
    <w:bookmarkEnd w:id="21"/>
    <w:bookmarkStart w:id="22" w:name="X1c12f8ea94400b8f82e636bc29568ba86fbe406"/>
    <w:p>
      <w:pPr>
        <w:pStyle w:val="Heading2"/>
      </w:pPr>
      <w:r>
        <w:t xml:space="preserve">III. Infrastructure and Resource Management in Mumbai</w:t>
      </w:r>
    </w:p>
    <w:p>
      <w:pPr>
        <w:pStyle w:val="FirstParagraph"/>
      </w:pPr>
      <w:r>
        <w:t xml:space="preserve">A significant portion of contemporary literature addresses the infrastructural challenges faced by academic institutions in</w:t>
      </w:r>
      <w:r>
        <w:t xml:space="preserve"> </w:t>
      </w:r>
      <w:r>
        <w:rPr>
          <w:bCs/>
          <w:b/>
        </w:rPr>
        <w:t xml:space="preserve">Mumbai, India</w:t>
      </w:r>
      <w:r>
        <w:t xml:space="preserve">. While premier institutes like the Indian Institute of Technology (IIT) Bombay and the Homi Bhabha Centre for Science Education enjoy robust funding, many smaller colleges struggle with limited access to digital databases and physical laboratory equipment. For an</w:t>
      </w:r>
      <w:r>
        <w:t xml:space="preserve"> </w:t>
      </w:r>
      <w:r>
        <w:rPr>
          <w:bCs/>
          <w:b/>
        </w:rPr>
        <w:t xml:space="preserve">Aademic Researcher</w:t>
      </w:r>
      <w:r>
        <w:t xml:space="preserve">, this disparity creates a dual reality: those with access can compete globally, while others must rely on innovative, low-cost methodologies.</w:t>
      </w:r>
    </w:p>
    <w:p>
      <w:pPr>
        <w:pStyle w:val="BodyText"/>
      </w:pPr>
      <w:r>
        <w:t xml:space="preserve">The report notes that the</w:t>
      </w:r>
      <w:r>
        <w:t xml:space="preserve"> </w:t>
      </w:r>
      <w:r>
        <w:rPr>
          <w:bCs/>
          <w:b/>
        </w:rPr>
        <w:t xml:space="preserve">Aademic Researcher</w:t>
      </w:r>
      <w:r>
        <w:t xml:space="preserve"> </w:t>
      </w:r>
      <w:r>
        <w:t xml:space="preserve">in Mumbai must be adept at "frugal innovation." This involves conducting rigorous research with limited resources. For example, using mobile technology for data collection in densely populated areas like Dharavi or Bandra allows researchers to gather high-quality ethnographic data despite a lack of traditional survey infrastructure. The ability to leverage local technology hubs and startups in Mumbai provides a unique advantage for</w:t>
      </w:r>
      <w:r>
        <w:t xml:space="preserve"> </w:t>
      </w:r>
      <w:r>
        <w:rPr>
          <w:bCs/>
          <w:b/>
        </w:rPr>
        <w:t xml:space="preserve">Aademic Researchers</w:t>
      </w:r>
      <w:r>
        <w:t xml:space="preserve"> </w:t>
      </w:r>
      <w:r>
        <w:t xml:space="preserve">looking to pilot new research tools.</w:t>
      </w:r>
    </w:p>
    <w:bookmarkEnd w:id="22"/>
    <w:bookmarkStart w:id="23" w:name="X2a7ccb80e2d9f288a4d48ad203ed83bebe07175"/>
    <w:p>
      <w:pPr>
        <w:pStyle w:val="Heading2"/>
      </w:pPr>
      <w:r>
        <w:t xml:space="preserve">IV. Socio-Cultural Dynamics and Ethical Considerations</w:t>
      </w:r>
    </w:p>
    <w:p>
      <w:pPr>
        <w:pStyle w:val="FirstParagraph"/>
      </w:pPr>
      <w:r>
        <w:t xml:space="preserve">Mumbai is a microcosm of India itself, characterized by extreme diversity in language, religion, caste, and class. An</w:t>
      </w:r>
      <w:r>
        <w:t xml:space="preserve"> </w:t>
      </w:r>
      <w:r>
        <w:rPr>
          <w:bCs/>
          <w:b/>
        </w:rPr>
        <w:t xml:space="preserve">Aademic Researcher</w:t>
      </w:r>
      <w:r>
        <w:t xml:space="preserve"> </w:t>
      </w:r>
      <w:r>
        <w:t xml:space="preserve">operating in this environment must possess high cultural competence. The texts emphasize that ethical research in</w:t>
      </w:r>
      <w:r>
        <w:t xml:space="preserve"> </w:t>
      </w:r>
      <w:r>
        <w:rPr>
          <w:bCs/>
          <w:b/>
        </w:rPr>
        <w:t xml:space="preserve">Mumbai</w:t>
      </w:r>
      <w:r>
        <w:t xml:space="preserve"> </w:t>
      </w:r>
      <w:r>
        <w:t xml:space="preserve">requires navigating complex social hierarchies and ensuring that research does not exploit vulnerable communities.</w:t>
      </w:r>
    </w:p>
    <w:p>
      <w:pPr>
        <w:pStyle w:val="BodyText"/>
      </w:pPr>
      <w:r>
        <w:t xml:space="preserve">"The Mumbai context demands a decolonized approach to research, where local knowledge systems are valued alongside Western academic traditions. The Academic Researcher must act as a mediator between global scientific standards and local cultural sensibilities."</w:t>
      </w:r>
    </w:p>
    <w:p>
      <w:pPr>
        <w:pStyle w:val="BodyText"/>
      </w:pPr>
      <w:r>
        <w:t xml:space="preserve">This is particularly pertinent in medical and sociological studies. For instance, research on public health in Mumbai must account for the city's high population density and the specific health challenges posed by its climate and pollution levels. The</w:t>
      </w:r>
      <w:r>
        <w:t xml:space="preserve"> </w:t>
      </w:r>
      <w:r>
        <w:rPr>
          <w:bCs/>
          <w:b/>
        </w:rPr>
        <w:t xml:space="preserve">Aademic Researcher</w:t>
      </w:r>
      <w:r>
        <w:t xml:space="preserve"> </w:t>
      </w:r>
      <w:r>
        <w:t xml:space="preserve">must collaborate with local non-governmental organizations (NGOs) to ensure community buy-in and ethical compliance.</w:t>
      </w:r>
    </w:p>
    <w:bookmarkEnd w:id="23"/>
    <w:bookmarkStart w:id="24" w:name="Xcccae125d8a7db558aed83cca8da01321f2cdcf"/>
    <w:p>
      <w:pPr>
        <w:pStyle w:val="Heading2"/>
      </w:pPr>
      <w:r>
        <w:t xml:space="preserve">V. Funding, Collaboration, and Global Integration</w:t>
      </w:r>
    </w:p>
    <w:p>
      <w:pPr>
        <w:pStyle w:val="FirstParagraph"/>
      </w:pPr>
      <w:r>
        <w:t xml:space="preserve">The financial landscape for research in</w:t>
      </w:r>
      <w:r>
        <w:t xml:space="preserve"> </w:t>
      </w:r>
      <w:r>
        <w:rPr>
          <w:bCs/>
          <w:b/>
        </w:rPr>
        <w:t xml:space="preserve">Mumbai, India</w:t>
      </w:r>
      <w:r>
        <w:t xml:space="preserve">, is evolving. While government grants through the University Grants Commission (UGC) and the Department of Science and Technology remain vital, there is a growing emphasis on industry-academia partnerships. Mumbai’s status as a financial hub makes it an ideal location for economic and business-related research.</w:t>
      </w:r>
    </w:p>
    <w:p>
      <w:pPr>
        <w:pStyle w:val="BodyText"/>
      </w:pPr>
      <w:r>
        <w:t xml:space="preserve">The report highlights that</w:t>
      </w:r>
      <w:r>
        <w:t xml:space="preserve"> </w:t>
      </w:r>
      <w:r>
        <w:rPr>
          <w:bCs/>
          <w:b/>
        </w:rPr>
        <w:t xml:space="preserve">Aademic Researchers</w:t>
      </w:r>
      <w:r>
        <w:t xml:space="preserve"> </w:t>
      </w:r>
      <w:r>
        <w:t xml:space="preserve">are increasingly encouraged to seek international collaboration. However, this comes with the challenge of "brain drain." Many promising researchers leave Mumbai for opportunities abroad. To combat this, institutions in Mumbai are creating more supportive environments, including seed funding and reduced teaching loads for active researchers. The goal is to make</w:t>
      </w:r>
      <w:r>
        <w:t xml:space="preserve"> </w:t>
      </w:r>
      <w:r>
        <w:rPr>
          <w:bCs/>
          <w:b/>
        </w:rPr>
        <w:t xml:space="preserve">Mumbai</w:t>
      </w:r>
      <w:r>
        <w:t xml:space="preserve"> </w:t>
      </w:r>
      <w:r>
        <w:t xml:space="preserve">a self-sustaining ecosystem where an</w:t>
      </w:r>
      <w:r>
        <w:t xml:space="preserve"> </w:t>
      </w:r>
      <w:r>
        <w:rPr>
          <w:bCs/>
          <w:b/>
        </w:rPr>
        <w:t xml:space="preserve">Aademic Researcher</w:t>
      </w:r>
      <w:r>
        <w:t xml:space="preserve"> </w:t>
      </w:r>
      <w:r>
        <w:t xml:space="preserve">can build a globally competitive career without leaving the country.</w:t>
      </w:r>
    </w:p>
    <w:bookmarkEnd w:id="24"/>
    <w:bookmarkStart w:id="25" w:name="X2da42db914c3a9dd05e55b7c0d4ea5e5f92dba9"/>
    <w:p>
      <w:pPr>
        <w:pStyle w:val="Heading2"/>
      </w:pPr>
      <w:r>
        <w:t xml:space="preserve">VI. Recommendations for Academic Institutions in Mumbai</w:t>
      </w:r>
    </w:p>
    <w:p>
      <w:pPr>
        <w:pStyle w:val="FirstParagraph"/>
      </w:pPr>
      <w:r>
        <w:t xml:space="preserve">Based on the analysis, the following recommendations are proposed for institutions hosting</w:t>
      </w:r>
      <w:r>
        <w:t xml:space="preserve"> </w:t>
      </w:r>
      <w:r>
        <w:rPr>
          <w:bCs/>
          <w:b/>
        </w:rPr>
        <w:t xml:space="preserve">Aademic Researchers</w:t>
      </w:r>
      <w:r>
        <w:t xml:space="preserve">:</w:t>
      </w:r>
      <w:r>
        <w:br/>
      </w:r>
      <w:r>
        <w:t xml:space="preserve">1.</w:t>
      </w:r>
      <w:r>
        <w:t xml:space="preserve"> </w:t>
      </w:r>
      <w:r>
        <w:rPr>
          <w:bCs/>
          <w:b/>
        </w:rPr>
        <w:t xml:space="preserve">Digital Infrastructure Investment:</w:t>
      </w:r>
      <w:r>
        <w:t xml:space="preserve"> </w:t>
      </w:r>
      <w:r>
        <w:t xml:space="preserve">Ensure reliable high-speed internet and access to international journals to level the playing field.</w:t>
      </w:r>
      <w:r>
        <w:br/>
      </w:r>
      <w:r>
        <w:t xml:space="preserve">2.</w:t>
      </w:r>
      <w:r>
        <w:t xml:space="preserve"> </w:t>
      </w:r>
      <w:r>
        <w:rPr>
          <w:bCs/>
          <w:b/>
        </w:rPr>
        <w:t xml:space="preserve">Ethics Training:</w:t>
      </w:r>
      <w:r>
        <w:t xml:space="preserve"> </w:t>
      </w:r>
      <w:r>
        <w:t xml:space="preserve">Implement mandatory training on ethical research practices specific to diverse urban settings like Mumbai.</w:t>
      </w:r>
      <w:r>
        <w:br/>
      </w:r>
      <w:r>
        <w:t xml:space="preserve">3.</w:t>
      </w:r>
      <w:r>
        <w:t xml:space="preserve"> </w:t>
      </w:r>
      <w:r>
        <w:rPr>
          <w:bCs/>
          <w:b/>
        </w:rPr>
        <w:t xml:space="preserve">Industry Links:</w:t>
      </w:r>
      <w:r>
        <w:t xml:space="preserve"> </w:t>
      </w:r>
      <w:r>
        <w:t xml:space="preserve">Establish formal channels for collaboration with Mumbai’s corporate sector, particularly in finance and pharmaceuticals.</w:t>
      </w:r>
      <w:r>
        <w:br/>
      </w:r>
      <w:r>
        <w:t xml:space="preserve">4.</w:t>
      </w:r>
      <w:r>
        <w:t xml:space="preserve"> </w:t>
      </w:r>
      <w:r>
        <w:rPr>
          <w:bCs/>
          <w:b/>
        </w:rPr>
        <w:t xml:space="preserve">Critical Mass Building:</w:t>
      </w:r>
      <w:r>
        <w:t xml:space="preserve"> </w:t>
      </w:r>
      <w:r>
        <w:t xml:space="preserve">Create research clusters that bring together scholars from different disciplines (e.g., data science, sociology, urban planning) to tackle complex city-wide problems.</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Aademic Researcher</w:t>
      </w:r>
      <w:r>
        <w:t xml:space="preserve"> </w:t>
      </w:r>
      <w:r>
        <w:t xml:space="preserve">in</w:t>
      </w:r>
      <w:r>
        <w:t xml:space="preserve"> </w:t>
      </w:r>
      <w:r>
        <w:rPr>
          <w:bCs/>
          <w:b/>
        </w:rPr>
        <w:t xml:space="preserve">Mumbai, India</w:t>
      </w:r>
      <w:r>
        <w:t xml:space="preserve">, is both demanding and rewarding. The city offers a rich tapestry of data and human interaction that is unparalleled in its complexity. While infrastructural and funding challenges persist, the adaptability and resilience of researchers in Mumbai are evident. By embracing frugal innovation, ethical engagement, and global collaboration,</w:t>
      </w:r>
      <w:r>
        <w:t xml:space="preserve"> </w:t>
      </w:r>
      <w:r>
        <w:rPr>
          <w:bCs/>
          <w:b/>
        </w:rPr>
        <w:t xml:space="preserve">Aademic Researchers</w:t>
      </w:r>
      <w:r>
        <w:t xml:space="preserve"> </w:t>
      </w:r>
      <w:r>
        <w:t xml:space="preserve">can contribute significantly to both local development and global knowledge.</w:t>
      </w:r>
    </w:p>
    <w:p>
      <w:pPr>
        <w:pStyle w:val="BodyText"/>
      </w:pPr>
      <w:r>
        <w:t xml:space="preserve">This report underscores that the future of academic excellence in</w:t>
      </w:r>
      <w:r>
        <w:t xml:space="preserve"> </w:t>
      </w:r>
      <w:r>
        <w:rPr>
          <w:bCs/>
          <w:b/>
        </w:rPr>
        <w:t xml:space="preserve">Mumbai</w:t>
      </w:r>
      <w:r>
        <w:t xml:space="preserve"> </w:t>
      </w:r>
      <w:r>
        <w:t xml:space="preserve">depends on recognizing the unique context of the city. It is not just about importing Western models but adapting them to fit the vibrant, chaotic, and inspiring environment of India’s financial capital. The</w:t>
      </w:r>
      <w:r>
        <w:t xml:space="preserve"> </w:t>
      </w:r>
      <w:r>
        <w:rPr>
          <w:bCs/>
          <w:b/>
        </w:rPr>
        <w:t xml:space="preserve">Aademic Researcher</w:t>
      </w:r>
      <w:r>
        <w:t xml:space="preserve"> </w:t>
      </w:r>
      <w:r>
        <w:t xml:space="preserve">is thus positioned as a key agent of change, driving progress through rigorous inquiry and community-centric scholarship.</w:t>
      </w:r>
    </w:p>
    <w:p>
      <w:pPr>
        <w:pStyle w:val="BodyText"/>
      </w:pPr>
      <w:r>
        <w:rPr>
          <w:iCs/>
          <w:i/>
        </w:rPr>
        <w:t xml:space="preserve">This document has been prepared in accordance with the requirements for academic dissemination within the University of Mumbai framework.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Academic Research in Mumbai, India</dc:title>
  <dc:creator/>
  <cp:keywords/>
  <dcterms:created xsi:type="dcterms:W3CDTF">2026-07-29T19:37:49Z</dcterms:created>
  <dcterms:modified xsi:type="dcterms:W3CDTF">2026-07-29T19:37:49Z</dcterms:modified>
</cp:coreProperties>
</file>

<file path=docProps/custom.xml><?xml version="1.0" encoding="utf-8"?>
<Properties xmlns="http://schemas.openxmlformats.org/officeDocument/2006/custom-properties" xmlns:vt="http://schemas.openxmlformats.org/officeDocument/2006/docPropsVTypes"/>
</file>