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5b8d44cad375fbb9fa343709d221fcedb399dc7"/>
    <w:p>
      <w:pPr>
        <w:pStyle w:val="Heading1"/>
      </w:pPr>
      <w:r>
        <w:t xml:space="preserve">The Evolving Role of the Academic Researcher in India New Delhi</w:t>
      </w:r>
    </w:p>
    <w:p>
      <w:pPr>
        <w:pStyle w:val="FirstParagraph"/>
      </w:pPr>
      <w:r>
        <w:rPr>
          <w:iCs/>
          <w:i/>
        </w:rPr>
        <w:t xml:space="preserve">A Comprehensive Book Report on Scholarly Praxis, Policy Influence, and Global Engagement</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contemporary landscape of global higher education, the position of the Academic Researcher has transcended traditional boundaries, becoming a pivotal figure in societal transformation. This report provides an in-depth analysis of scholarly works and sociological studies focusing on the specific context of India New Delhi. As the capital city and a primary hub for educational institutions, policy think tanks, and international organizations, India New Delhi serves as a unique microcosm where academic rigor intersects with national development goals. The following discussion explores how researchers in this vibrant metropolis navigate the complexities of funding, cultural heritage, technological advancement, and public service.</w:t>
      </w:r>
    </w:p>
    <w:bookmarkEnd w:id="21"/>
    <w:bookmarkStart w:id="22" w:name="Xfbf833e2ca52b5bcc337f4cb0e10c2c271f98be"/>
    <w:p>
      <w:pPr>
        <w:pStyle w:val="Heading2"/>
      </w:pPr>
      <w:r>
        <w:t xml:space="preserve">The Intellectual Ecosystem of India New Delhi</w:t>
      </w:r>
    </w:p>
    <w:p>
      <w:pPr>
        <w:pStyle w:val="FirstParagraph"/>
      </w:pPr>
      <w:r>
        <w:t xml:space="preserve">To understand the modern Academic Researcher one must first appreciate the dense intellectual ecosystem of India New Delhi. The city hosts premier institutions such as Jawaharlal Nehru University (JNU), the University of Delhi, and numerous specialized research centers affiliated with CSIR and ICAR. In this environment, research is not merely an isolated intellectual exercise but a public discourse. Recent literature highlights that researchers in India New Delhi are increasingly expected to bridge the gap between theoretical knowledge and practical application. This shift is driven by national initiatives such as "Atmanirbhar Bharat" (Self-Reliant India), which encourages domestic innovation and reduces dependency on foreign technology.</w:t>
      </w:r>
    </w:p>
    <w:p>
      <w:pPr>
        <w:pStyle w:val="BodyText"/>
      </w:pPr>
      <w:r>
        <w:rPr>
          <w:bCs/>
          <w:b/>
        </w:rPr>
        <w:t xml:space="preserve">Key Observation:</w:t>
      </w:r>
      <w:r>
        <w:t xml:space="preserve"> </w:t>
      </w:r>
      <w:r>
        <w:t xml:space="preserve">In India New Delhi, the Academic Researcher is often viewed as a dual agent—both a guardian of academic integrity and an active participant in nation-building. This duality creates both opportunities for significant impact and pressures to align research with political or economic agendas.</w:t>
      </w:r>
    </w:p>
    <w:bookmarkEnd w:id="22"/>
    <w:bookmarkStart w:id="23" w:name="funding-dynamics-and-resource-allocation"/>
    <w:p>
      <w:pPr>
        <w:pStyle w:val="Heading2"/>
      </w:pPr>
      <w:r>
        <w:t xml:space="preserve">Funding Dynamics and Resource Allocation</w:t>
      </w:r>
    </w:p>
    <w:p>
      <w:pPr>
        <w:pStyle w:val="FirstParagraph"/>
      </w:pPr>
      <w:r>
        <w:t xml:space="preserve">A significant portion of recent scholarly analysis focuses on the financial mechanisms that sustain academic inquiry in India New Delhi. Traditional reliance on government grants is being supplemented by collaborations with private industry and international NGOs. However, challenges remain regarding transparency and bureaucratic hurdles. Researchers report that while the volume of funding has increased, the timeline for approval often stifles timely experimentation.</w:t>
      </w:r>
    </w:p>
    <w:p>
      <w:pPr>
        <w:pStyle w:val="BodyText"/>
      </w:pPr>
      <w:r>
        <w:t xml:space="preserve">Furthermore, the competitive nature of securing grants in India New Delhi has led to a rise in collaborative research networks. Inter-departmental collaborations between engineering faculties at IITs and social science departments at other universities are becoming more common. This interdisciplinary approach is seen as essential for addressing complex societal issues such as urban planning, public health crises, and climate change adaptation specific to the National Capital Region (NCR).</w:t>
      </w:r>
    </w:p>
    <w:bookmarkEnd w:id="23"/>
    <w:bookmarkStart w:id="24" w:name="digital-transformation-and-open-access"/>
    <w:p>
      <w:pPr>
        <w:pStyle w:val="Heading2"/>
      </w:pPr>
      <w:r>
        <w:t xml:space="preserve">Digital Transformation and Open Access</w:t>
      </w:r>
    </w:p>
    <w:p>
      <w:pPr>
        <w:pStyle w:val="FirstParagraph"/>
      </w:pPr>
      <w:r>
        <w:t xml:space="preserve">The digitization of knowledge has profoundly altered the work of the Academic Researcher. In India New Delhi, access to high-speed internet and digital repositories has democratized information. However, a critical analysis reveals that while access to global journals remains a challenge due to subscription costs, there is a robust movement toward Open Access publishing locally.</w:t>
      </w:r>
    </w:p>
    <w:p>
      <w:pPr>
        <w:pStyle w:val="BodyText"/>
      </w:pPr>
      <w:r>
        <w:t xml:space="preserve">Researchers in this region are increasingly leveraging institutional repositories to publish their findings, ensuring that their work reaches not only the international academic community but also local practitioners, policymakers, and students. This shift enhances the visibility of Indian scholarship and contributes to a more inclusive global academic dialogue. The role of the Academic Researcher thus expands into that of a digital curator and disseminator of knowledge.</w:t>
      </w:r>
    </w:p>
    <w:bookmarkEnd w:id="24"/>
    <w:bookmarkStart w:id="25" w:name="societal-impact-and-policy-influence"/>
    <w:p>
      <w:pPr>
        <w:pStyle w:val="Heading2"/>
      </w:pPr>
      <w:r>
        <w:t xml:space="preserve">Societal Impact and Policy Influence</w:t>
      </w:r>
    </w:p>
    <w:p>
      <w:pPr>
        <w:pStyle w:val="FirstParagraph"/>
      </w:pPr>
      <w:r>
        <w:t xml:space="preserve">Perhaps the most defining characteristic of research conducted in India New Delhi is its direct line to policy formulation. As the seat of government, researchers have unique opportunities to influence national legislation. Think tanks located in South Delhi, such as the Centre for Study of Developing Societies (CSDS), serve as vital intermediaries between academia and governance.</w:t>
      </w:r>
    </w:p>
    <w:p>
      <w:pPr>
        <w:pStyle w:val="BodyText"/>
      </w:pPr>
      <w:r>
        <w:t xml:space="preserve">Scholars note that Academic Researchers in this sphere must possess strong communication skills to translate complex data into actionable policy recommendations. This has led to a new breed of scholar-practitioners who are fluent in both academic jargon and political language. The effectiveness of these researchers is measured not just by citation indices but by the tangible changes they bring about in urban infrastructure, educational reform, and environmental protection policies.</w:t>
      </w:r>
    </w:p>
    <w:bookmarkEnd w:id="25"/>
    <w:bookmarkStart w:id="26" w:name="X260aac9713a44151a102f0a5201b823175a3fc9"/>
    <w:p>
      <w:pPr>
        <w:pStyle w:val="Heading2"/>
      </w:pPr>
      <w:r>
        <w:t xml:space="preserve">Challenges: Ethics, Plagiarism, and Pressure</w:t>
      </w:r>
    </w:p>
    <w:p>
      <w:pPr>
        <w:pStyle w:val="FirstParagraph"/>
      </w:pPr>
      <w:r>
        <w:t xml:space="preserve">No analysis of the Academic Researcher would be complete without addressing the prevalent challenges. Issues of plagiarism, citation manipulation, and pressure to publish frequently ("publish or perish") are significant concerns. In India New Delhi, institutional review boards have become stricter in response to these issues. There is a growing emphasis on research ethics and integrity.</w:t>
      </w:r>
    </w:p>
    <w:p>
      <w:pPr>
        <w:pStyle w:val="BodyText"/>
      </w:pPr>
      <w:r>
        <w:t xml:space="preserve">Moreover, the hyper-competitive environment can sometimes lead to mental health struggles among young researchers and post-doctoral fellows. The literature suggests a need for better support systems within universities in India New Delhi, including mentorship programs and psychological counseling services to sustain long-term scholarly productivity.</w:t>
      </w:r>
    </w:p>
    <w:bookmarkEnd w:id="26"/>
    <w:bookmarkStart w:id="27" w:name="global-collaboration-and-soft-power"/>
    <w:p>
      <w:pPr>
        <w:pStyle w:val="Heading2"/>
      </w:pPr>
      <w:r>
        <w:t xml:space="preserve">Global Collaboration and Soft Power</w:t>
      </w:r>
    </w:p>
    <w:p>
      <w:pPr>
        <w:pStyle w:val="FirstParagraph"/>
      </w:pPr>
      <w:r>
        <w:t xml:space="preserve">The Academic Researcher in India New Delhi also plays a crucial role in international relations. Through exchange programs, joint ventures with foreign universities, and participation in global conferences, these scholars act as ambassadors of Indian culture and scientific capability. This "soft power" diplomacy is increasingly recognized by the government as a strategic asset.</w:t>
      </w:r>
    </w:p>
    <w:p>
      <w:pPr>
        <w:pStyle w:val="BodyText"/>
      </w:pPr>
      <w:r>
        <w:t xml:space="preserve">Collaborative projects involving countries from the Global South are particularly prominent. Researchers in India New Delhi are leading initiatives on tropical medicine, renewable energy solutions for developing economies, and linguistic preservation. These efforts position India not just as a participant but as a leader in global knowledge production.</w:t>
      </w:r>
    </w:p>
    <w:bookmarkEnd w:id="27"/>
    <w:bookmarkStart w:id="28" w:name="conclusion"/>
    <w:p>
      <w:pPr>
        <w:pStyle w:val="Heading2"/>
      </w:pPr>
      <w:r>
        <w:t xml:space="preserve">Conclusion</w:t>
      </w:r>
    </w:p>
    <w:p>
      <w:pPr>
        <w:pStyle w:val="FirstParagraph"/>
      </w:pPr>
      <w:r>
        <w:t xml:space="preserve">In conclusion, the profile of the Academic Researcher in India New Delhi is complex, dynamic, and deeply influential. No longer confined to the ivory tower, these scholars are integral to the nation's development trajectory. They navigate a landscape rich with resources yet fraught with structural challenges. Their work impacts policy, drives technological innovation, fosters international cooperation, and preserves cultural heritage.</w:t>
      </w:r>
    </w:p>
    <w:p>
      <w:pPr>
        <w:pStyle w:val="BodyText"/>
      </w:pPr>
      <w:r>
        <w:t xml:space="preserve">Future developments will likely see an even greater integration of data science and artificial intelligence into traditional research methodologies in this region. As India New Delhi continues to grow as a global knowledge hub, the role of the Academic Researcher will only expand in significance. Supporting these scholars through ethical funding, robust infrastructure, and intellectual freedom is essential for sustaining this momentum. This book report underscores that investing in academic research is synonymous with investing in the future stability and prosperity of India New Delhi and its broader societal context.</w:t>
      </w:r>
    </w:p>
    <w:bookmarkEnd w:id="28"/>
    <w:p>
      <w:pPr>
        <w:pStyle w:val="BodyText"/>
      </w:pPr>
      <w:r>
        <w:rPr>
          <w:bCs/>
          <w:b/>
        </w:rPr>
        <w:t xml:space="preserve">Note:</w:t>
      </w:r>
      <w:r>
        <w:t xml:space="preserve"> </w:t>
      </w:r>
      <w:r>
        <w:t xml:space="preserve">This document serves as a synthesized report based on thematic analyses of contemporary scholarly trends, institutional reviews, and sociological observations regarding Academic Researchers operating within the jurisdiction and cultural milieu of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Academic Researcher in India New Delhi</dc:title>
  <dc:creator/>
  <dc:language>en</dc:language>
  <cp:keywords/>
  <dcterms:created xsi:type="dcterms:W3CDTF">2026-07-29T21:58:35Z</dcterms:created>
  <dcterms:modified xsi:type="dcterms:W3CDTF">2026-07-29T21:58:35Z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