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Italy</w:t>
      </w:r>
    </w:p>
    <w:bookmarkStart w:id="28" w:name="Xac81172f0d7ab38ac8d48c6c9a97af59594b842"/>
    <w:p>
      <w:pPr>
        <w:pStyle w:val="Heading1"/>
      </w:pPr>
      <w:r>
        <w:t xml:space="preserve">A Comprehensive Book Report on the Evolution and Impact of the Academic Researcher</w:t>
      </w:r>
    </w:p>
    <w:p>
      <w:pPr>
        <w:pStyle w:val="FirstParagraph"/>
      </w:pPr>
      <w:r>
        <w:rPr>
          <w:bCs/>
          <w:b/>
        </w:rPr>
        <w:t xml:space="preserve">Title:</w:t>
      </w:r>
      <w:r>
        <w:t xml:space="preserve"> </w:t>
      </w:r>
      <w:r>
        <w:t xml:space="preserve">Navigating the Labyrinth: The Modern Academic Researcher in Southern Europe</w:t>
      </w:r>
      <w:r>
        <w:br/>
      </w:r>
      <w:r>
        <w:rPr>
          <w:bCs/>
          <w:b/>
        </w:rPr>
        <w:t xml:space="preserve">Focus Region:</w:t>
      </w:r>
      <w:r>
        <w:t xml:space="preserve"> </w:t>
      </w:r>
      <w:r>
        <w:t xml:space="preserve">Italy Naples</w:t>
      </w:r>
      <w:r>
        <w:br/>
      </w:r>
      <w:r>
        <w:rPr>
          <w:bCs/>
          <w:b/>
        </w:rPr>
        <w:t xml:space="preserve">Date of Report:</w:t>
      </w:r>
      <w:r>
        <w:t xml:space="preserve"> </w:t>
      </w:r>
      <w:r>
        <w:t xml:space="preserve">October 2023</w:t>
      </w:r>
    </w:p>
    <w:bookmarkStart w:id="20" w:name="i.-introduction-and-contextual-overview"/>
    <w:p>
      <w:pPr>
        <w:pStyle w:val="Heading2"/>
      </w:pPr>
      <w:r>
        <w:t xml:space="preserve">I. Introduction and Contextual Overview</w:t>
      </w:r>
    </w:p>
    <w:p>
      <w:pPr>
        <w:pStyle w:val="FirstParagraph"/>
      </w:pPr>
      <w:r>
        <w:t xml:space="preserve">In the ever-evolving landscape of higher education, the figure of the</w:t>
      </w:r>
      <w:r>
        <w:t xml:space="preserve"> </w:t>
      </w:r>
      <w:r>
        <w:rPr>
          <w:bCs/>
          <w:b/>
        </w:rPr>
        <w:t xml:space="preserve">Academic Researcher</w:t>
      </w:r>
      <w:r>
        <w:br/>
      </w:r>
      <w:r>
        <w:t xml:space="preserve">has undergone a profound transformation. No longer confined to the ivory tower as an isolated scholar, today’s researcher is expected to be a multidisciplinary innovator, a grant-seeking entrepreneur, and a public intellectual. This report examines these dynamics with specific attention to</w:t>
      </w:r>
      <w:r>
        <w:t xml:space="preserve"> </w:t>
      </w:r>
      <w:r>
        <w:rPr>
          <w:bCs/>
          <w:b/>
        </w:rPr>
        <w:t xml:space="preserve">Italy Naples</w:t>
      </w:r>
      <w:r>
        <w:t xml:space="preserve">, a city that serves as both an ancient hub of knowledge and a modern crucible for academic reform in Southern Europe.</w:t>
      </w:r>
    </w:p>
    <w:p>
      <w:pPr>
        <w:pStyle w:val="BodyText"/>
      </w:pPr>
      <w:r>
        <w:t xml:space="preserve">The historical backdrop of this region is significant. For centuries, the University of Naples Federico II has stood as one of the oldest state-supported universities in the world. However, contemporary pressures such as globalization, digitalization, and budgetary constraints have reshaped how research is conducted within this specific geographic and cultural context. Understanding the role of the</w:t>
      </w:r>
      <w:r>
        <w:t xml:space="preserve"> </w:t>
      </w:r>
      <w:r>
        <w:rPr>
          <w:bCs/>
          <w:b/>
        </w:rPr>
        <w:t xml:space="preserve">Academic Researcher</w:t>
      </w:r>
      <w:r>
        <w:t xml:space="preserve"> </w:t>
      </w:r>
      <w:r>
        <w:t xml:space="preserve">in</w:t>
      </w:r>
      <w:r>
        <w:t xml:space="preserve"> </w:t>
      </w:r>
      <w:r>
        <w:rPr>
          <w:bCs/>
          <w:b/>
        </w:rPr>
        <w:t xml:space="preserve">Italy Naples</w:t>
      </w:r>
      <w:r>
        <w:br/>
      </w:r>
      <w:r>
        <w:t xml:space="preserve">requires an analysis of local institutional frameworks intersecting with broader European Union research directives.</w:t>
      </w:r>
    </w:p>
    <w:bookmarkEnd w:id="20"/>
    <w:bookmarkStart w:id="21" w:name="Xe4d69a6249800c593d261835880da1c95d66f80"/>
    <w:p>
      <w:pPr>
        <w:pStyle w:val="Heading2"/>
      </w:pPr>
      <w:r>
        <w:t xml:space="preserve">The Evolution of the Academic Researcher: From Scholar to Innovator</w:t>
      </w:r>
    </w:p>
    <w:p>
      <w:pPr>
        <w:pStyle w:val="FirstParagraph"/>
      </w:pPr>
      <w:r>
        <w:t xml:space="preserve">The traditional definition of an academic was primarily pedagogical, focused on the transmission of knowledge. Today, as explored in contemporary sociological literature regarding higher education, the identity is shifting toward a "research-intensive" model. The</w:t>
      </w:r>
      <w:r>
        <w:t xml:space="preserve"> </w:t>
      </w:r>
      <w:r>
        <w:rPr>
          <w:bCs/>
          <w:b/>
        </w:rPr>
        <w:t xml:space="preserve">Academic Researcher</w:t>
      </w:r>
      <w:r>
        <w:br/>
      </w:r>
      <w:r>
        <w:t xml:space="preserve">is now tasked with securing external funding, publishing in high-impact international journals, and translating findings into societal benefits.</w:t>
      </w:r>
    </w:p>
    <w:p>
      <w:pPr>
        <w:pStyle w:val="BodyText"/>
      </w:pPr>
      <w:r>
        <w:t xml:space="preserve">This shift presents unique challenges. The pressure to publish ("publish or perish") often competes with the need for long-term, exploratory research. In this report, we argue that while productivity metrics are essential for global competitiveness, they risk undermining the depth of inquiry that characterizes true academic excellence.</w:t>
      </w:r>
    </w:p>
    <w:bookmarkEnd w:id="21"/>
    <w:bookmarkStart w:id="23" w:name="the-specific-context-italy-naples"/>
    <w:p>
      <w:pPr>
        <w:pStyle w:val="Heading2"/>
      </w:pPr>
      <w:r>
        <w:t xml:space="preserve">The Specific Context: Italy Naples</w:t>
      </w:r>
    </w:p>
    <w:p>
      <w:pPr>
        <w:pStyle w:val="FirstParagraph"/>
      </w:pPr>
      <w:r>
        <w:rPr>
          <w:bCs/>
          <w:b/>
        </w:rPr>
        <w:t xml:space="preserve">Italy Naples</w:t>
      </w:r>
      <w:r>
        <w:br/>
      </w:r>
      <w:r>
        <w:t xml:space="preserve">represents a fascinating case study in this narrative. Unlike the northern industrial hubs of Milan or Turin, which often align closely with private industry partnerships, the research ecosystem in</w:t>
      </w:r>
      <w:r>
        <w:t xml:space="preserve"> </w:t>
      </w:r>
      <w:r>
        <w:rPr>
          <w:bCs/>
          <w:b/>
        </w:rPr>
        <w:t xml:space="preserve">Italy Naples</w:t>
      </w:r>
      <w:r>
        <w:br/>
      </w:r>
      <w:r>
        <w:t xml:space="preserve">is deeply intertwined with public heritage preservation, archaeology, marine sciences due to its coastal geography (Vesuvius and Bay of Naples), and sociological studies regarding urban resilience.</w:t>
      </w:r>
    </w:p>
    <w:p>
      <w:pPr>
        <w:pStyle w:val="BodyText"/>
      </w:pPr>
      <w:r>
        <w:t xml:space="preserve">In this region, the</w:t>
      </w:r>
      <w:r>
        <w:t xml:space="preserve"> </w:t>
      </w:r>
      <w:r>
        <w:rPr>
          <w:bCs/>
          <w:b/>
        </w:rPr>
        <w:t xml:space="preserve">Academic Researcher</w:t>
      </w:r>
      <w:r>
        <w:br/>
      </w:r>
      <w:r>
        <w:t xml:space="preserve">often operates in a complex environment where bureaucratic inefficiencies can hinder rapid project implementation. However, this also fosters a unique type of scholarly resilience. Researchers here are adept at navigating cross-border collaborations to access resources that may be scarce locally but abundant elsewhere within the EU framework.</w:t>
      </w:r>
    </w:p>
    <w:bookmarkStart w:id="22" w:name="Xa57bc302f993a678d55be70a1569578727e0ceb"/>
    <w:p>
      <w:pPr>
        <w:pStyle w:val="Heading3"/>
      </w:pPr>
      <w:r>
        <w:t xml:space="preserve">Key Challenges Identified in the Naples Context:</w:t>
      </w:r>
    </w:p>
    <w:p>
      <w:pPr>
        <w:numPr>
          <w:ilvl w:val="0"/>
          <w:numId w:val="1001"/>
        </w:numPr>
        <w:pStyle w:val="Compact"/>
      </w:pPr>
      <w:r>
        <w:rPr>
          <w:bCs/>
          <w:b/>
        </w:rPr>
        <w:t xml:space="preserve">Funding Disparities:</w:t>
      </w:r>
      <w:r>
        <w:br/>
      </w:r>
      <w:r>
        <w:t xml:space="preserve">Northern Italy often attracts a higher volume of private R&amp;D investment. Researchers in</w:t>
      </w:r>
      <w:r>
        <w:t xml:space="preserve"> </w:t>
      </w:r>
      <w:r>
        <w:rPr>
          <w:bCs/>
          <w:b/>
        </w:rPr>
        <w:t xml:space="preserve">Italy Naples</w:t>
      </w:r>
      <w:r>
        <w:br/>
      </w:r>
      <w:r>
        <w:t xml:space="preserve">must rely heavily on EU Horizon Europe grants and national competitive calls, which are highly saturated.</w:t>
      </w:r>
    </w:p>
    <w:p>
      <w:pPr>
        <w:numPr>
          <w:ilvl w:val="0"/>
          <w:numId w:val="1001"/>
        </w:numPr>
        <w:pStyle w:val="Compact"/>
      </w:pPr>
      <w:r>
        <w:rPr>
          <w:bCs/>
          <w:b/>
        </w:rPr>
        <w:t xml:space="preserve">Bureaucracy vs. Agility:</w:t>
      </w:r>
      <w:r>
        <w:br/>
      </w:r>
      <w:r>
        <w:t xml:space="preserve">The administrative structures governing universities in Southern Italy can be rigid. An effective</w:t>
      </w:r>
      <w:r>
        <w:t xml:space="preserve"> </w:t>
      </w:r>
      <w:r>
        <w:rPr>
          <w:bCs/>
          <w:b/>
        </w:rPr>
        <w:t xml:space="preserve">Academic Researcher</w:t>
      </w:r>
      <w:r>
        <w:br/>
      </w:r>
      <w:r>
        <w:t xml:space="preserve">must possess strong project management skills to mitigate delays caused by administrative bottlenecks.</w:t>
      </w:r>
    </w:p>
    <w:p>
      <w:pPr>
        <w:numPr>
          <w:ilvl w:val="0"/>
          <w:numId w:val="1001"/>
        </w:numPr>
        <w:pStyle w:val="Compact"/>
      </w:pPr>
      <w:r>
        <w:rPr>
          <w:bCs/>
          <w:b/>
        </w:rPr>
        <w:t xml:space="preserve">Talent Retention:</w:t>
      </w:r>
      <w:r>
        <w:br/>
      </w:r>
      <w:r>
        <w:t xml:space="preserve">Brain drain remains a critical issue. Many promising young scholars leave the region for opportunities in Northern Europe or North America, creating a continuity gap in local research programs.</w:t>
      </w:r>
    </w:p>
    <w:bookmarkEnd w:id="22"/>
    <w:bookmarkEnd w:id="23"/>
    <w:bookmarkStart w:id="24" w:name="X34403affb69e538c3fd3c2e2fcd35380c522fc6"/>
    <w:p>
      <w:pPr>
        <w:pStyle w:val="Heading2"/>
      </w:pPr>
      <w:r>
        <w:t xml:space="preserve">The Role of Interdisciplinary Collaboration</w:t>
      </w:r>
    </w:p>
    <w:p>
      <w:pPr>
        <w:pStyle w:val="FirstParagraph"/>
      </w:pPr>
      <w:r>
        <w:t xml:space="preserve">A recurring theme in recent literature regarding higher education is the necessity of interdisciplinary work. In</w:t>
      </w:r>
      <w:r>
        <w:t xml:space="preserve"> </w:t>
      </w:r>
      <w:r>
        <w:rPr>
          <w:bCs/>
          <w:b/>
        </w:rPr>
        <w:t xml:space="preserve">Italy Naples</w:t>
      </w:r>
      <w:r>
        <w:br/>
      </w:r>
      <w:r>
        <w:t xml:space="preserve">, this is particularly evident in fields such as environmental science and archaeology. For instance, studying the geological stability around Vesuvius requires collaboration between geologists, urban planners, historians, and data scientists.</w:t>
      </w:r>
    </w:p>
    <w:p>
      <w:pPr>
        <w:pStyle w:val="BodyText"/>
      </w:pPr>
      <w:r>
        <w:t xml:space="preserve">The modern</w:t>
      </w:r>
      <w:r>
        <w:t xml:space="preserve"> </w:t>
      </w:r>
      <w:r>
        <w:rPr>
          <w:bCs/>
          <w:b/>
        </w:rPr>
        <w:t xml:space="preserve">Academic Researcher</w:t>
      </w:r>
      <w:r>
        <w:br/>
      </w:r>
      <w:r>
        <w:t xml:space="preserve">cannot work in silos. They must act as bridges between departments. This report highlights that successful researchers in the Naples area are those who cultivate networks both locally within the Campania region and internationally. These networks facilitate the exchange of ideas, joint grant applications, and student mobility programs.</w:t>
      </w:r>
    </w:p>
    <w:bookmarkEnd w:id="24"/>
    <w:bookmarkStart w:id="25" w:name="social-engagement-and-public-impact"/>
    <w:p>
      <w:pPr>
        <w:pStyle w:val="Heading2"/>
      </w:pPr>
      <w:r>
        <w:t xml:space="preserve">Social Engagement and Public Impact</w:t>
      </w:r>
    </w:p>
    <w:p>
      <w:pPr>
        <w:pStyle w:val="FirstParagraph"/>
      </w:pPr>
      <w:r>
        <w:t xml:space="preserve">A distinct characteristic of academic work in Southern Europe is the expectation of social engagement. In</w:t>
      </w:r>
      <w:r>
        <w:t xml:space="preserve"> </w:t>
      </w:r>
      <w:r>
        <w:rPr>
          <w:bCs/>
          <w:b/>
        </w:rPr>
        <w:t xml:space="preserve">Italy Naples</w:t>
      </w:r>
      <w:r>
        <w:br/>
      </w:r>
      <w:r>
        <w:t xml:space="preserve">, universities are seen as central pillars of community life. Therefore, the role of the researcher extends beyond publishing papers; it includes communicating science to the public.</w:t>
      </w:r>
    </w:p>
    <w:p>
      <w:pPr>
        <w:pStyle w:val="BlockText"/>
      </w:pPr>
      <w:r>
        <w:t xml:space="preserve">"Knowledge must not remain locked within university walls if it is to serve society effectively." — Common maxim among faculty in Naples.</w:t>
      </w:r>
    </w:p>
    <w:p>
      <w:pPr>
        <w:pStyle w:val="FirstParagraph"/>
      </w:pPr>
      <w:r>
        <w:t xml:space="preserve">This "Third Mission" of universities—knowledge transfer and societal impact—is crucial for securing public legitimacy and funding. In the context of</w:t>
      </w:r>
      <w:r>
        <w:t xml:space="preserve"> </w:t>
      </w:r>
      <w:r>
        <w:rPr>
          <w:bCs/>
          <w:b/>
        </w:rPr>
        <w:t xml:space="preserve">Italy Naples</w:t>
      </w:r>
      <w:r>
        <w:br/>
      </w:r>
      <w:r>
        <w:t xml:space="preserve">, this often manifests through community outreach programs related to cultural heritage protection, disaster risk reduction, and educational support for underprivileged youth in the urban periphery.</w:t>
      </w:r>
    </w:p>
    <w:bookmarkEnd w:id="25"/>
    <w:bookmarkStart w:id="26" w:name="ethical-considerations-and-integrity"/>
    <w:p>
      <w:pPr>
        <w:pStyle w:val="Heading2"/>
      </w:pPr>
      <w:r>
        <w:t xml:space="preserve">Ethical Considerations and Integrity</w:t>
      </w:r>
    </w:p>
    <w:p>
      <w:pPr>
        <w:pStyle w:val="FirstParagraph"/>
      </w:pPr>
      <w:r>
        <w:t xml:space="preserve">The report also underscores the importance of research ethics. As competition for funding intensifies, the pressure on the</w:t>
      </w:r>
      <w:r>
        <w:t xml:space="preserve"> </w:t>
      </w:r>
      <w:r>
        <w:rPr>
          <w:bCs/>
          <w:b/>
        </w:rPr>
        <w:t xml:space="preserve">Academic Researcher</w:t>
      </w:r>
      <w:r>
        <w:br/>
      </w:r>
      <w:r>
        <w:t xml:space="preserve">to produce positive results may increase. Maintaining integrity in data collection, analysis, and reporting is paramount. In a region with limited resources, ethical rigor becomes even more critical to ensure that available funds yield reliable and reproducible scientific outcomes.</w:t>
      </w:r>
    </w:p>
    <w:bookmarkEnd w:id="26"/>
    <w:bookmarkStart w:id="27" w:name="conclusion"/>
    <w:p>
      <w:pPr>
        <w:pStyle w:val="Heading2"/>
      </w:pPr>
      <w:r>
        <w:t xml:space="preserve">Conclusion</w:t>
      </w:r>
    </w:p>
    <w:p>
      <w:pPr>
        <w:pStyle w:val="FirstParagraph"/>
      </w:pPr>
      <w:r>
        <w:t xml:space="preserve">In conclusion, the profile of the</w:t>
      </w:r>
      <w:r>
        <w:t xml:space="preserve"> </w:t>
      </w:r>
      <w:r>
        <w:rPr>
          <w:bCs/>
          <w:b/>
        </w:rPr>
        <w:t xml:space="preserve">Academic Researcher</w:t>
      </w:r>
      <w:r>
        <w:br/>
      </w:r>
      <w:r>
        <w:t xml:space="preserve">is complex and multifaceted. They are scholars, administrators, entrepreneurs, and public servants. When viewed through the lens of</w:t>
      </w:r>
      <w:r>
        <w:t xml:space="preserve"> </w:t>
      </w:r>
      <w:r>
        <w:rPr>
          <w:bCs/>
          <w:b/>
        </w:rPr>
        <w:t xml:space="preserve">Italy Naples</w:t>
      </w:r>
      <w:r>
        <w:br/>
      </w:r>
      <w:r>
        <w:t xml:space="preserve">, these roles are shaped by a unique historical legacy and specific regional challenges.</w:t>
      </w:r>
    </w:p>
    <w:p>
      <w:pPr>
        <w:pStyle w:val="BodyText"/>
      </w:pPr>
      <w:r>
        <w:t xml:space="preserve">The path forward for researchers in this region involves embracing digital tools to overcome geographic isolation, fostering strong international partnerships to bypass local funding shortages, and maintaining a deep commitment to the social mission of the university. By understanding these dynamics, stakeholders can better support the development of a robust research ecosystem in</w:t>
      </w:r>
      <w:r>
        <w:t xml:space="preserve"> </w:t>
      </w:r>
      <w:r>
        <w:rPr>
          <w:bCs/>
          <w:b/>
        </w:rPr>
        <w:t xml:space="preserve">Italy Naples</w:t>
      </w:r>
      <w:r>
        <w:br/>
      </w:r>
      <w:r>
        <w:t xml:space="preserve">that honors its past while innovating for its future.</w:t>
      </w:r>
    </w:p>
    <w:p>
      <w:pPr>
        <w:pStyle w:val="BodyText"/>
      </w:pPr>
      <w:r>
        <w:t xml:space="preserve">This report serves as a foundational document for educators, policy makers, and students interested in the future of higher education in Southern Europe. It emphasizes that while challenges exist, the potential for impactful research driven by resilient</w:t>
      </w:r>
      <w:r>
        <w:t xml:space="preserve"> </w:t>
      </w:r>
      <w:r>
        <w:rPr>
          <w:bCs/>
          <w:b/>
        </w:rPr>
        <w:t xml:space="preserve">Academic Researcher</w:t>
      </w:r>
      <w:r>
        <w:br/>
      </w:r>
      <w:r>
        <w:t xml:space="preserve">figures in</w:t>
      </w:r>
      <w:r>
        <w:t xml:space="preserve"> </w:t>
      </w:r>
      <w:r>
        <w:rPr>
          <w:bCs/>
          <w:b/>
        </w:rPr>
        <w:t xml:space="preserve">Italy Naples</w:t>
      </w:r>
      <w:r>
        <w:br/>
      </w:r>
      <w:r>
        <w:t xml:space="preserve">is immense.</w:t>
      </w:r>
    </w:p>
    <w:p>
      <w:r>
        <w:pict>
          <v:rect style="width:0;height:1.5pt" o:hralign="center" o:hrstd="t" o:hr="t"/>
        </w:pict>
      </w:r>
    </w:p>
    <w:p>
      <w:pPr>
        <w:pStyle w:val="FirstParagraph"/>
      </w:pPr>
      <w:r>
        <w:rPr>
          <w:iCs/>
          <w:i/>
        </w:rPr>
        <w:t xml:space="preserve">Note: This book report synthesizes themes from contemporary sociological studies on higher education, EU research policies, and regional case studies of the University system in Southern Italy.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Contemporary Italy</dc:title>
  <dc:creator/>
  <dc:language>en</dc:language>
  <cp:keywords/>
  <dcterms:created xsi:type="dcterms:W3CDTF">2026-07-29T13:44:33Z</dcterms:created>
  <dcterms:modified xsi:type="dcterms:W3CDTF">2026-07-29T13:44:33Z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