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Ivory</w:t>
      </w:r>
      <w:r>
        <w:t xml:space="preserve"> </w:t>
      </w:r>
      <w:r>
        <w:t xml:space="preserve">Coast</w:t>
      </w:r>
      <w:r>
        <w:t xml:space="preserve"> </w:t>
      </w:r>
      <w:r>
        <w:t xml:space="preserve">Abidjan</w:t>
      </w:r>
    </w:p>
    <w:bookmarkStart w:id="26" w:name="book-report"/>
    <w:p>
      <w:pPr>
        <w:pStyle w:val="Heading1"/>
      </w:pPr>
      <w:r>
        <w:t xml:space="preserve">Book Report:</w:t>
      </w:r>
    </w:p>
    <w:p>
      <w:pPr>
        <w:pStyle w:val="FirstParagraph"/>
      </w:pPr>
      <w:r>
        <w:rPr>
          <w:bCs/>
          <w:b/>
        </w:rPr>
        <w:t xml:space="preserve">Title:</w:t>
      </w:r>
      <w:r>
        <w:t xml:space="preserve"> </w:t>
      </w:r>
      <w:r>
        <w:t xml:space="preserve">Bridging Theory and Practice: The Evolution of the Academic Researcher in a Modernizing Economy</w:t>
      </w:r>
    </w:p>
    <w:p>
      <w:pPr>
        <w:pStyle w:val="BodyText"/>
      </w:pPr>
      <w:r>
        <w:rPr>
          <w:bCs/>
          <w:b/>
        </w:rPr>
        <w:t xml:space="preserve">Date:</w:t>
      </w:r>
      <w:r>
        <w:t xml:space="preserve"> </w:t>
      </w:r>
      <w:r>
        <w:t xml:space="preserve">October 24, 2023</w:t>
      </w:r>
    </w:p>
    <w:p>
      <w:pPr>
        <w:pStyle w:val="BodyText"/>
      </w:pPr>
      <w:r>
        <w:rPr>
          <w:bCs/>
          <w:b/>
        </w:rPr>
        <w:t xml:space="preserve">Subject:</w:t>
      </w:r>
      <w:r>
        <w:t xml:space="preserve"> </w:t>
      </w:r>
      <w:r>
        <w:t xml:space="preserve">Socio-Economic Development and Educational Policy</w:t>
      </w:r>
    </w:p>
    <w:p>
      <w:pPr>
        <w:pStyle w:val="BodyText"/>
      </w:pPr>
      <w:r>
        <w:rPr>
          <w:bCs/>
          <w:b/>
        </w:rPr>
        <w:t xml:space="preserve">Focal Point:</w:t>
      </w:r>
      <w:r>
        <w:t xml:space="preserve">The specific impact of the Academic Researcher within the context of Ivory Coast Abidjan.</w:t>
      </w:r>
    </w:p>
    <w:bookmarkStart w:id="20" w:name="X060be896f8479605bf4640fc3658da1e0d9e0f6"/>
    <w:p>
      <w:pPr>
        <w:pStyle w:val="Heading2"/>
      </w:pPr>
      <w:r>
        <w:t xml:space="preserve">I. Introduction to the Intellectual Landscape</w:t>
      </w:r>
    </w:p>
    <w:p>
      <w:pPr>
        <w:pStyle w:val="FirstParagraph"/>
      </w:pPr>
      <w:r>
        <w:t xml:space="preserve">In recent years, the discourse surrounding higher education and economic development has shifted dramatically from theoretical abstraction to practical application. This book report analyzes a seminal work that explores the critical role of the</w:t>
      </w:r>
      <w:r>
        <w:t xml:space="preserve"> </w:t>
      </w:r>
      <w:r>
        <w:t xml:space="preserve">Academic Researcher</w:t>
      </w:r>
      <w:r>
        <w:t xml:space="preserve"> </w:t>
      </w:r>
      <w:r>
        <w:t xml:space="preserve">not merely as a disseminator of knowledge, but as an active architect of societal progress. While the literature addresses global trends, this report specifically adapts and focuses these insights on a unique and dynamic context:</w:t>
      </w:r>
      <w:r>
        <w:t xml:space="preserve"> </w:t>
      </w:r>
      <w:r>
        <w:rPr>
          <w:bCs/>
          <w:b/>
        </w:rPr>
        <w:t xml:space="preserve">Ivory Coast Abidjan</w:t>
      </w:r>
      <w:r>
        <w:t xml:space="preserve">.</w:t>
      </w:r>
      <w:r>
        <w:t xml:space="preserve"> </w:t>
      </w:r>
      <w:r>
        <w:t xml:space="preserve">Abidjan, often referred to as the economic capital of West Africa, stands at a crossroads between rapid urbanization and intellectual stagnation. This document argues that the transition from a consumption-based economy to one driven by innovation requires a redefinition of who an Academic Researcher is and how they interact with local industries, government bodies, and communities in</w:t>
      </w:r>
      <w:r>
        <w:t xml:space="preserve"> </w:t>
      </w:r>
      <w:r>
        <w:rPr>
          <w:bCs/>
          <w:b/>
        </w:rPr>
        <w:t xml:space="preserve">Ivory Coast Abidjan</w:t>
      </w:r>
      <w:r>
        <w:t xml:space="preserve">.</w:t>
      </w:r>
    </w:p>
    <w:bookmarkEnd w:id="20"/>
    <w:bookmarkStart w:id="21" w:name="X61a92b49e8c841711eed8c18a090e77f817ed21"/>
    <w:p>
      <w:pPr>
        <w:pStyle w:val="Heading2"/>
      </w:pPr>
      <w:r>
        <w:t xml:space="preserve">II. The Changing Definition of the Academic Researcher</w:t>
      </w:r>
    </w:p>
    <w:p>
      <w:pPr>
        <w:pStyle w:val="FirstParagraph"/>
      </w:pPr>
      <w:r>
        <w:t xml:space="preserve">Traditional views often cast the researcher as an isolated figure within university walls, producing papers for limited academic circulation. However, the text posits that in developing economies like those found in West Africa, this model is obsolete. The modern</w:t>
      </w:r>
      <w:r>
        <w:t xml:space="preserve"> </w:t>
      </w:r>
      <w:r>
        <w:t xml:space="preserve">Academic Researcher</w:t>
      </w:r>
      <w:r>
        <w:t xml:space="preserve"> </w:t>
      </w:r>
      <w:r>
        <w:t xml:space="preserve">must be viewed as a "Knowledge Broker." This term describes an individual who translates complex scientific and social data into actionable strategies for policymakers and business leaders.</w:t>
      </w:r>
      <w:r>
        <w:t xml:space="preserve"> </w:t>
      </w:r>
      <w:r>
        <w:t xml:space="preserve">In the context of</w:t>
      </w:r>
      <w:r>
        <w:t xml:space="preserve"> </w:t>
      </w:r>
      <w:r>
        <w:rPr>
          <w:bCs/>
          <w:b/>
        </w:rPr>
        <w:t xml:space="preserve">Ivory Coast Abidjan</w:t>
      </w:r>
      <w:r>
        <w:t xml:space="preserve">, this transformation is urgent. The city is a hub for cocoa processing, logistics, telecommunications, and emerging fintech sectors. For these industries to scale sustainably, they require data-driven insights regarding supply chain efficiency, environmental sustainability (particularly in agriculture), and digital infrastructure management. The book suggests that the</w:t>
      </w:r>
      <w:r>
        <w:t xml:space="preserve"> </w:t>
      </w:r>
      <w:r>
        <w:t xml:space="preserve">Academic Researcher</w:t>
      </w:r>
      <w:r>
        <w:t xml:space="preserve"> </w:t>
      </w:r>
      <w:r>
        <w:t xml:space="preserve">must abandon the ivory tower approach in favor of "mission-oriented research." This means researching problems that have direct solutions for the local population and economy of</w:t>
      </w:r>
      <w:r>
        <w:t xml:space="preserve"> </w:t>
      </w:r>
      <w:r>
        <w:rPr>
          <w:bCs/>
          <w:b/>
        </w:rPr>
        <w:t xml:space="preserve">Ivory Coast Abidjan</w:t>
      </w:r>
      <w:r>
        <w:t xml:space="preserve">.</w:t>
      </w:r>
    </w:p>
    <w:bookmarkEnd w:id="21"/>
    <w:bookmarkStart w:id="22" w:name="X872d825486d54f2f36bbb4cb4233a74292591b8"/>
    <w:p>
      <w:pPr>
        <w:pStyle w:val="Heading2"/>
      </w:pPr>
      <w:r>
        <w:t xml:space="preserve">III. The Context of Ivory Coast Abidjan: Opportunities and Challenges</w:t>
      </w:r>
    </w:p>
    <w:p>
      <w:pPr>
        <w:pStyle w:val="FirstParagraph"/>
      </w:pPr>
      <w:r>
        <w:t xml:space="preserve">To understand the necessity of this new researcher profile, one must analyze the specific environment of</w:t>
      </w:r>
      <w:r>
        <w:t xml:space="preserve"> </w:t>
      </w:r>
      <w:r>
        <w:rPr>
          <w:bCs/>
          <w:b/>
        </w:rPr>
        <w:t xml:space="preserve">Ivory Coast Abidjan</w:t>
      </w:r>
      <w:r>
        <w:t xml:space="preserve">.</w:t>
      </w:r>
      <w:r>
        <w:t xml:space="preserve"> </w:t>
      </w:r>
      <w:r>
        <w:t xml:space="preserve">First, the demographic dividend is significant. A large portion of the population is young and increasingly connected to digital networks. The</w:t>
      </w:r>
      <w:r>
        <w:t xml:space="preserve"> </w:t>
      </w:r>
      <w:r>
        <w:t xml:space="preserve">Academic Researcher</w:t>
      </w:r>
      <w:r>
        <w:t xml:space="preserve"> </w:t>
      </w:r>
      <w:r>
        <w:t xml:space="preserve">has a duty to study youth engagement, labor market needs, and educational retention rates. If academic research does not align with the skills demanded by the Abidjan job market, there is a disconnect that leads to unemployment despite high graduation rates.</w:t>
      </w:r>
      <w:r>
        <w:t xml:space="preserve"> </w:t>
      </w:r>
      <w:r>
        <w:t xml:space="preserve">Second, urbanization presents complex challenges regarding sanitation, traffic congestion (the notorious "embouteillages"), and housing density. The book highlights case studies from other rapidly growing cities where researchers partnered with urban planners to create sustainable solutions. In</w:t>
      </w:r>
      <w:r>
        <w:t xml:space="preserve"> </w:t>
      </w:r>
      <w:r>
        <w:rPr>
          <w:bCs/>
          <w:b/>
        </w:rPr>
        <w:t xml:space="preserve">Ivory Coast Abidjan</w:t>
      </w:r>
      <w:r>
        <w:t xml:space="preserve">, the potential for such collaboration is immense but currently underutilized. The report notes that many local studies remain fragmented, lacking the interdisciplinary approach required to solve multi-faceted urban problems.</w:t>
      </w:r>
      <w:r>
        <w:t xml:space="preserve"> </w:t>
      </w:r>
      <w:r>
        <w:t xml:space="preserve">Furthermore, environmental sustainability is paramount for</w:t>
      </w:r>
      <w:r>
        <w:t xml:space="preserve"> </w:t>
      </w:r>
      <w:r>
        <w:rPr>
          <w:bCs/>
          <w:b/>
        </w:rPr>
        <w:t xml:space="preserve">Ivory Coast Abidjan</w:t>
      </w:r>
      <w:r>
        <w:t xml:space="preserve">. As a coastal city facing risks from sea-level rise and climate change affecting agricultural hinterlands, research into resilient infrastructure and eco-friendly agricultural practices is not just academic—it is existential. The</w:t>
      </w:r>
      <w:r>
        <w:t xml:space="preserve"> </w:t>
      </w:r>
      <w:r>
        <w:t xml:space="preserve">Academic Researcher</w:t>
      </w:r>
      <w:r>
        <w:t xml:space="preserve"> </w:t>
      </w:r>
      <w:r>
        <w:t xml:space="preserve">in this region must prioritize ecological studies that protect both the urban center of Abidjan and the rural economies that feed it.</w:t>
      </w:r>
    </w:p>
    <w:bookmarkEnd w:id="22"/>
    <w:bookmarkStart w:id="23" w:name="X18f6f637c61a4189e3b7acf069d631e376f64f2"/>
    <w:p>
      <w:pPr>
        <w:pStyle w:val="Heading2"/>
      </w:pPr>
      <w:r>
        <w:t xml:space="preserve">IV. Strategic Recommendations for Stakeholders</w:t>
      </w:r>
    </w:p>
    <w:p>
      <w:pPr>
        <w:pStyle w:val="FirstParagraph"/>
      </w:pPr>
      <w:r>
        <w:t xml:space="preserve">Based on the analysis of these themes, several key recommendations emerge regarding how to empower the</w:t>
      </w:r>
      <w:r>
        <w:t xml:space="preserve"> </w:t>
      </w:r>
      <w:r>
        <w:t xml:space="preserve">Academic Researcher</w:t>
      </w:r>
      <w:r>
        <w:t xml:space="preserve"> </w:t>
      </w:r>
      <w:r>
        <w:t xml:space="preserve">in</w:t>
      </w:r>
      <w:r>
        <w:t xml:space="preserve"> </w:t>
      </w:r>
      <w:r>
        <w:rPr>
          <w:bCs/>
          <w:b/>
        </w:rPr>
        <w:t xml:space="preserve">Ivory Coast Abidjan</w:t>
      </w:r>
      <w:r>
        <w:t xml:space="preserve">:</w:t>
      </w:r>
      <w:r>
        <w:t xml:space="preserve"> </w:t>
      </w:r>
      <w:r>
        <w:t xml:space="preserve">1. **Funding Realignment: Government and private sector funding in</w:t>
      </w:r>
      <w:r>
        <w:t xml:space="preserve"> </w:t>
      </w:r>
      <w:r>
        <w:rPr>
          <w:bCs/>
          <w:b/>
        </w:rPr>
        <w:t xml:space="preserve">Ivory Coast Abidjan</w:t>
      </w:r>
      <w:r>
        <w:t xml:space="preserve"> </w:t>
      </w:r>
      <w:r>
        <w:t xml:space="preserve">should shift from rewarding purely theoretical publications to funding applied research projects that demonstrate tangible community or economic impact.</w:t>
      </w:r>
      <w:r>
        <w:t xml:space="preserve"> </w:t>
      </w:r>
      <w:r>
        <w:t xml:space="preserve">2. **Interdisciplinary Collaboration: Universities in Abidjan must break down silos between departments. An</w:t>
      </w:r>
      <w:r>
        <w:t xml:space="preserve"> </w:t>
      </w:r>
      <w:r>
        <w:t xml:space="preserve">Academic Researcher</w:t>
      </w:r>
      <w:r>
        <w:t xml:space="preserve"> </w:t>
      </w:r>
      <w:r>
        <w:t xml:space="preserve">focusing on agriculture, for example, should collaborate with economists and sociologists to understand the full supply chain impact of their findings.</w:t>
      </w:r>
      <w:r>
        <w:t xml:space="preserve"> </w:t>
      </w:r>
      <w:r>
        <w:t xml:space="preserve">3. **Public-Private Partnerships: The book emphasizes that industry partners must be involved from the inception of research projects in</w:t>
      </w:r>
      <w:r>
        <w:t xml:space="preserve"> </w:t>
      </w:r>
      <w:r>
        <w:rPr>
          <w:bCs/>
          <w:b/>
        </w:rPr>
        <w:t xml:space="preserve">Ivory Coast Abidjan</w:t>
      </w:r>
      <w:r>
        <w:t xml:space="preserve">. This ensures that the questions being asked are relevant to market realities and that the solutions produced can be immediately implemented by local businesses.</w:t>
      </w:r>
      <w:r>
        <w:t xml:space="preserve"> </w:t>
      </w:r>
      <w:r>
        <w:t xml:space="preserve">4. **International Integration: While local relevance is key, researchers in</w:t>
      </w:r>
      <w:r>
        <w:t xml:space="preserve"> </w:t>
      </w:r>
      <w:r>
        <w:rPr>
          <w:bCs/>
          <w:b/>
        </w:rPr>
        <w:t xml:space="preserve">Ivory Coast Abidjan</w:t>
      </w:r>
      <w:r>
        <w:t xml:space="preserve"> </w:t>
      </w:r>
      <w:r>
        <w:t xml:space="preserve">must remain connected to global scientific communities. This exchange allows for the importation of best practices while exporting indigenous knowledge gained in the Ivorian context to the world stage.</w:t>
      </w:r>
    </w:p>
    <w:bookmarkEnd w:id="23"/>
    <w:bookmarkStart w:id="24" w:name="v.-critical-analysis-and-limitations"/>
    <w:p>
      <w:pPr>
        <w:pStyle w:val="Heading2"/>
      </w:pPr>
      <w:r>
        <w:t xml:space="preserve">V. Critical Analysis and Limitations</w:t>
      </w:r>
    </w:p>
    <w:p>
      <w:pPr>
        <w:pStyle w:val="FirstParagraph"/>
      </w:pPr>
      <w:r>
        <w:t xml:space="preserve">While the book provides a compelling framework, it is essential to note certain limitations when applying this model to</w:t>
      </w:r>
      <w:r>
        <w:t xml:space="preserve"> </w:t>
      </w:r>
      <w:r>
        <w:rPr>
          <w:bCs/>
          <w:b/>
        </w:rPr>
        <w:t xml:space="preserve">Ivory Coast Abidjan</w:t>
      </w:r>
      <w:r>
        <w:t xml:space="preserve">. The text occasionally overlooks the infrastructural deficits that currently hinder research capacity in developing nations. Reliable internet access, laboratory equipment funding, and stable electricity are not guaranteed in all sectors of</w:t>
      </w:r>
      <w:r>
        <w:t xml:space="preserve"> </w:t>
      </w:r>
      <w:r>
        <w:rPr>
          <w:bCs/>
          <w:b/>
        </w:rPr>
        <w:t xml:space="preserve">Ivory Coast Abidjan</w:t>
      </w:r>
      <w:r>
        <w:t xml:space="preserve">. Therefore, before expecting high-output research from the local</w:t>
      </w:r>
      <w:r>
        <w:t xml:space="preserve"> </w:t>
      </w:r>
      <w:r>
        <w:t xml:space="preserve">Academic Researcher</w:t>
      </w:r>
      <w:r>
        <w:t xml:space="preserve">, foundational investments in infrastructure are prerequisites.</w:t>
      </w:r>
      <w:r>
        <w:t xml:space="preserve"> </w:t>
      </w:r>
      <w:r>
        <w:t xml:space="preserve">Additionally, the cultural shift required for academics to engage with industry can be slow. Academic tenure and promotion systems in many institutions still prioritize citation counts in international journals over local impact. Changing these incentive structures is a long-term policy challenge that extends beyond the scope of the book but is vital for success in</w:t>
      </w:r>
      <w:r>
        <w:t xml:space="preserve"> </w:t>
      </w:r>
      <w:r>
        <w:rPr>
          <w:bCs/>
          <w:b/>
        </w:rPr>
        <w:t xml:space="preserve">Ivory Coast Abidjan</w:t>
      </w:r>
      <w:r>
        <w:t xml:space="preserve">.</w:t>
      </w:r>
    </w:p>
    <w:bookmarkEnd w:id="24"/>
    <w:bookmarkStart w:id="25" w:name="vi.-conclusion"/>
    <w:p>
      <w:pPr>
        <w:pStyle w:val="Heading2"/>
      </w:pPr>
      <w:r>
        <w:t xml:space="preserve">VI. Conclusion</w:t>
      </w:r>
    </w:p>
    <w:p>
      <w:pPr>
        <w:pStyle w:val="FirstParagraph"/>
      </w:pPr>
      <w:r>
        <w:t xml:space="preserve">In conclusion, this document reinforces the assertion that the role of the Academic Researcher is undergoing a fundamental transformation. It is no longer sufficient to simply observe and publish; one must engage, solve, and innovate. For</w:t>
      </w:r>
      <w:r>
        <w:t xml:space="preserve"> </w:t>
      </w:r>
      <w:r>
        <w:rPr>
          <w:bCs/>
          <w:b/>
        </w:rPr>
        <w:t xml:space="preserve">Ivory Coast Abidjan</w:t>
      </w:r>
      <w:r>
        <w:t xml:space="preserve">, this shift represents both a significant opportunity and an immediate necessity.</w:t>
      </w:r>
      <w:r>
        <w:t xml:space="preserve"> </w:t>
      </w:r>
      <w:r>
        <w:t xml:space="preserve">The city stands on the brink of becoming a regional powerhouse for innovation in West Africa. However, realizing this potential depends heavily on leveraging the intellectual capital located within its universities and research institutes. By redefining the</w:t>
      </w:r>
      <w:r>
        <w:t xml:space="preserve"> </w:t>
      </w:r>
      <w:r>
        <w:t xml:space="preserve">Academic Researcher</w:t>
      </w:r>
      <w:r>
        <w:t xml:space="preserve"> </w:t>
      </w:r>
      <w:r>
        <w:t xml:space="preserve">as a partner in national development,</w:t>
      </w:r>
      <w:r>
        <w:t xml:space="preserve"> </w:t>
      </w:r>
      <w:r>
        <w:rPr>
          <w:bCs/>
          <w:b/>
        </w:rPr>
        <w:t xml:space="preserve">Ivory Coast Abidjan</w:t>
      </w:r>
      <w:r>
        <w:t xml:space="preserve"> </w:t>
      </w:r>
      <w:r>
        <w:t xml:space="preserve">can address its urban, economic, and environmental challenges with precision and efficacy.</w:t>
      </w:r>
      <w:r>
        <w:t xml:space="preserve"> </w:t>
      </w:r>
      <w:r>
        <w:t xml:space="preserve">This book report serves as a call to action for policymakers, university deans, and researchers themselves in</w:t>
      </w:r>
      <w:r>
        <w:t xml:space="preserve"> </w:t>
      </w:r>
      <w:r>
        <w:rPr>
          <w:bCs/>
          <w:b/>
        </w:rPr>
        <w:t xml:space="preserve">Ivory Coast Abidjan</w:t>
      </w:r>
      <w:r>
        <w:t xml:space="preserve">. It is time to bridge the gap between the library and the street corner, ensuring that academic excellence translates directly into societal well-being. The future of</w:t>
      </w:r>
      <w:r>
        <w:t xml:space="preserve"> </w:t>
      </w:r>
      <w:r>
        <w:rPr>
          <w:bCs/>
          <w:b/>
        </w:rPr>
        <w:t xml:space="preserve">Ivory Coast Abidjan</w:t>
      </w:r>
      <w:r>
        <w:t xml:space="preserve"> </w:t>
      </w:r>
      <w:r>
        <w:t xml:space="preserve">depends not just on what is researched, but on how that research is deployed by its dedicated Academic Researchers.</w:t>
      </w:r>
    </w:p>
    <w:p>
      <w:r>
        <w:pict>
          <v:rect style="width:0;height:1.5pt" o:hralign="center" o:hrstd="t" o:hr="t"/>
        </w:pict>
      </w:r>
    </w:p>
    <w:p>
      <w:pPr>
        <w:pStyle w:val="FirstParagraph"/>
      </w:pPr>
      <w: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Academic Researcher in the Development of Ivory Coast Abidjan</dc:title>
  <dc:creator/>
  <dc:language>en</dc:language>
  <cp:keywords/>
  <dcterms:created xsi:type="dcterms:W3CDTF">2026-07-29T17:00:19Z</dcterms:created>
  <dcterms:modified xsi:type="dcterms:W3CDTF">2026-07-29T17:00:19Z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