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Mexico</w:t>
      </w:r>
      <w:r>
        <w:t xml:space="preserve"> </w:t>
      </w:r>
      <w:r>
        <w:t xml:space="preserve">City</w:t>
      </w:r>
    </w:p>
    <w:p>
      <w:pPr>
        <w:pStyle w:val="FirstParagraph"/>
      </w:pPr>
      <w:r>
        <w:rPr>
          <w:bCs/>
          <w:b/>
        </w:rPr>
        <w:t xml:space="preserve">Title:</w:t>
      </w:r>
      <w:r>
        <w:t xml:space="preserve"> </w:t>
      </w:r>
      <w:r>
        <w:t xml:space="preserve">Navigating the Labyrinth: A Critical Analysis of the Modern Academic Researcher in Mexico City</w:t>
      </w:r>
      <w:r>
        <w:br/>
      </w:r>
      <w:r>
        <w:rPr>
          <w:bCs/>
          <w:b/>
        </w:rPr>
        <w:t xml:space="preserve">Date:</w:t>
      </w:r>
      <w:r>
        <w:t xml:space="preserve"> </w:t>
      </w:r>
      <w:r>
        <w:t xml:space="preserve">October 26, 2023</w:t>
      </w:r>
      <w:r>
        <w:br/>
      </w:r>
      <w:r>
        <w:rPr>
          <w:iCs/>
          <w:i/>
        </w:rPr>
        <w:t xml:space="preserve">Note: This report synthesizes observations regarding the professional landscape, challenges, and cultural dynamics facing academic researchers within the specific geographical and political context of Mexico City.</w:t>
      </w:r>
    </w:p>
    <w:bookmarkStart w:id="26" w:name="Xf53dc1f02b784002654c1251c92c27d1835126c"/>
    <w:p>
      <w:pPr>
        <w:pStyle w:val="Heading1"/>
      </w:pPr>
      <w:r>
        <w:t xml:space="preserve">The Role and Reality of the Academic Researcher in Mexico City</w:t>
      </w:r>
    </w:p>
    <w:p>
      <w:pPr>
        <w:pStyle w:val="FirstParagraph"/>
      </w:pPr>
      <w:r>
        <w:t xml:space="preserve">In the sprawling metropolis that is</w:t>
      </w:r>
      <w:r>
        <w:t xml:space="preserve"> </w:t>
      </w:r>
      <w:r>
        <w:rPr>
          <w:bCs/>
          <w:b/>
        </w:rPr>
        <w:t xml:space="preserve">Mexico City</w:t>
      </w:r>
      <w:r>
        <w:t xml:space="preserve">, often referred to locally as "CDMX" or historically as Tenochtitlan, the figure of the academic researcher occupies a unique and complex position. This book report analyzes a hypothetical yet representative corpus of literature regarding scientific inquiry, social sciences, and humanities within this major Latin American hub. The central thesis explored herein is that the identity of an</w:t>
      </w:r>
      <w:r>
        <w:t xml:space="preserve"> </w:t>
      </w:r>
      <w:r>
        <w:rPr>
          <w:bCs/>
          <w:b/>
        </w:rPr>
        <w:t xml:space="preserve">Academic Researcher</w:t>
      </w:r>
      <w:r>
        <w:t xml:space="preserve"> </w:t>
      </w:r>
      <w:r>
        <w:t xml:space="preserve">in this specific locale is not merely defined by intellectual output but is deeply entangled with the socioeconomic stratifications, infrastructural challenges, and rich cultural heritage of</w:t>
      </w:r>
      <w:r>
        <w:t xml:space="preserve"> </w:t>
      </w:r>
      <w:r>
        <w:rPr>
          <w:bCs/>
          <w:b/>
        </w:rPr>
        <w:t xml:space="preserve">Mexico City</w:t>
      </w:r>
      <w:r>
        <w:t xml:space="preserve">.</w:t>
      </w:r>
    </w:p>
    <w:bookmarkStart w:id="20" w:name="X57f081ae2f22554dfa3389b2297608a69c5221a"/>
    <w:p>
      <w:pPr>
        <w:pStyle w:val="Heading2"/>
      </w:pPr>
      <w:r>
        <w:t xml:space="preserve">The Contextual Landscape: Mexico City as a Microcosm</w:t>
      </w:r>
    </w:p>
    <w:p>
      <w:pPr>
        <w:pStyle w:val="FirstParagraph"/>
      </w:pPr>
      <w:r>
        <w:t xml:space="preserve">To understand the working conditions of an academic in this region, one must first appreciate the environment.</w:t>
      </w:r>
      <w:r>
        <w:t xml:space="preserve"> </w:t>
      </w:r>
      <w:r>
        <w:rPr>
          <w:bCs/>
          <w:b/>
        </w:rPr>
        <w:t xml:space="preserve">Mexico City</w:t>
      </w:r>
      <w:r>
        <w:t xml:space="preserve"> </w:t>
      </w:r>
      <w:r>
        <w:t xml:space="preserve">is not just a backdrop; it is an active participant in shaping research methodologies and outcomes. As one of the largest urban agglomerations in North America, it presents a paradoxical duality: immense intellectual potential juxtaposed against significant structural limitations. The air quality issues, traffic congestion (known locally as "la migra" or simply heavy traffic), and the sheer density of the population create a stressful daily commute that directly impacts cognitive load and work-life balance for professionals.</w:t>
      </w:r>
    </w:p>
    <w:p>
      <w:pPr>
        <w:pStyle w:val="BodyText"/>
      </w:pPr>
      <w:r>
        <w:t xml:space="preserve">The literature suggests that researchers in</w:t>
      </w:r>
      <w:r>
        <w:t xml:space="preserve"> </w:t>
      </w:r>
      <w:r>
        <w:rPr>
          <w:bCs/>
          <w:b/>
        </w:rPr>
        <w:t xml:space="preserve">Mexico City</w:t>
      </w:r>
      <w:r>
        <w:t xml:space="preserve"> </w:t>
      </w:r>
      <w:r>
        <w:t xml:space="preserve">often develop a resilience akin to survivalists. The ability to navigate informal networks, secure resources through personal connections (</w:t>
      </w:r>
      <w:r>
        <w:rPr>
          <w:iCs/>
          <w:i/>
        </w:rPr>
        <w:t xml:space="preserve">"palancas"</w:t>
      </w:r>
      <w:r>
        <w:t xml:space="preserve">), and manage unpredictable administrative hurdles is as crucial as publishing papers. This adaptability becomes a core competency of the modern</w:t>
      </w:r>
      <w:r>
        <w:t xml:space="preserve"> </w:t>
      </w:r>
      <w:r>
        <w:rPr>
          <w:bCs/>
          <w:b/>
        </w:rPr>
        <w:t xml:space="preserve">Academic Researcher</w:t>
      </w:r>
      <w:r>
        <w:t xml:space="preserve">.</w:t>
      </w:r>
    </w:p>
    <w:bookmarkEnd w:id="20"/>
    <w:bookmarkStart w:id="21" w:name="X6a6f24284e9d3b007ea74ea09899975bd676c55"/>
    <w:p>
      <w:pPr>
        <w:pStyle w:val="Heading2"/>
      </w:pPr>
      <w:r>
        <w:t xml:space="preserve">The Institutional Framework and Funding Challenges</w:t>
      </w:r>
    </w:p>
    <w:p>
      <w:pPr>
        <w:pStyle w:val="FirstParagraph"/>
      </w:pPr>
      <w:r>
        <w:t xml:space="preserve">A significant portion of the analyzed texts focuses on institutional support, or the lack thereof. Public universities in</w:t>
      </w:r>
      <w:r>
        <w:t xml:space="preserve"> </w:t>
      </w:r>
      <w:r>
        <w:rPr>
          <w:bCs/>
          <w:b/>
        </w:rPr>
        <w:t xml:space="preserve">Mexico City</w:t>
      </w:r>
      <w:r>
        <w:t xml:space="preserve">, such as the National Autonomous University of Mexico (UNAM) and the Metropolitan Autonomous University (UAM), are pillars of intellectual life but frequently suffer from budgetary constraints. For an</w:t>
      </w:r>
      <w:r>
        <w:t xml:space="preserve"> </w:t>
      </w:r>
      <w:r>
        <w:rPr>
          <w:bCs/>
          <w:b/>
        </w:rPr>
        <w:t xml:space="preserve">Academic Researcher</w:t>
      </w:r>
      <w:r>
        <w:t xml:space="preserve">, this translates into a heavy reliance on grant writing and international collaboration.</w:t>
      </w:r>
    </w:p>
    <w:p>
      <w:pPr>
        <w:pStyle w:val="BlockText"/>
      </w:pPr>
      <w:r>
        <w:t xml:space="preserve">"The isolation felt by researchers in developing nations is often compounded by geographic proximity to centers of scientific power. In</w:t>
      </w:r>
      <w:r>
        <w:t xml:space="preserve"> </w:t>
      </w:r>
      <w:r>
        <w:rPr>
          <w:bCs/>
          <w:b/>
        </w:rPr>
        <w:t xml:space="preserve">Mexico City</w:t>
      </w:r>
      <w:r>
        <w:t xml:space="preserve">, the researcher sits at a crossroads—close enough to see the opportunities in global North, yet distant enough to feel excluded from their immediate benefits."</w:t>
      </w:r>
    </w:p>
    <w:p>
      <w:pPr>
        <w:pStyle w:val="FirstParagraph"/>
      </w:pPr>
      <w:r>
        <w:t xml:space="preserve">This quote encapsulates a recurring theme: the tension between local relevance and global recognition. Researchers are pressured to publish in high-impact international journals, often requiring data that is generalized rather than specific to local contexts. This creates an ethical dilemma for the</w:t>
      </w:r>
      <w:r>
        <w:t xml:space="preserve"> </w:t>
      </w:r>
      <w:r>
        <w:rPr>
          <w:bCs/>
          <w:b/>
        </w:rPr>
        <w:t xml:space="preserve">Academic Researcher</w:t>
      </w:r>
      <w:r>
        <w:t xml:space="preserve">, who must balance contributing to universal knowledge while addressing the urgent, hyper-local problems of</w:t>
      </w:r>
      <w:r>
        <w:t xml:space="preserve"> </w:t>
      </w:r>
      <w:r>
        <w:rPr>
          <w:bCs/>
          <w:b/>
        </w:rPr>
        <w:t xml:space="preserve">Mexico City</w:t>
      </w:r>
      <w:r>
        <w:t xml:space="preserve">, such as water scarcity, urban sprawl, and social inequality.</w:t>
      </w:r>
    </w:p>
    <w:bookmarkEnd w:id="21"/>
    <w:bookmarkStart w:id="22" w:name="social-justice-and-community-engagement"/>
    <w:p>
      <w:pPr>
        <w:pStyle w:val="Heading2"/>
      </w:pPr>
      <w:r>
        <w:t xml:space="preserve">Social Justice and Community Engagement</w:t>
      </w:r>
    </w:p>
    <w:p>
      <w:pPr>
        <w:pStyle w:val="FirstParagraph"/>
      </w:pPr>
      <w:r>
        <w:t xml:space="preserve">Unlike in some Western academic traditions where research can remain detached within ivory towers, the culture of academia in Mexico frequently demands community engagement. The historical legacy of the Mexican Revolution and subsequent social movements has embedded a sense of social responsibility into the DNA of many universities in</w:t>
      </w:r>
      <w:r>
        <w:t xml:space="preserve"> </w:t>
      </w:r>
      <w:r>
        <w:rPr>
          <w:bCs/>
          <w:b/>
        </w:rPr>
        <w:t xml:space="preserve">Mexico City</w:t>
      </w:r>
      <w:r>
        <w:t xml:space="preserve">.</w:t>
      </w:r>
    </w:p>
    <w:p>
      <w:pPr>
        <w:pStyle w:val="BodyText"/>
      </w:pPr>
      <w:r>
        <w:t xml:space="preserve">The texts highlight that successful researchers are those who listen to their communities. Whether studying indigenous rights, environmental justice, or economic mobility, the methodology often involves participatory action research. The</w:t>
      </w:r>
      <w:r>
        <w:t xml:space="preserve"> </w:t>
      </w:r>
      <w:r>
        <w:rPr>
          <w:bCs/>
          <w:b/>
        </w:rPr>
        <w:t xml:space="preserve">Academic Researcher</w:t>
      </w:r>
      <w:r>
        <w:t xml:space="preserve"> </w:t>
      </w:r>
      <w:r>
        <w:t xml:space="preserve">here is expected to be not just an observer but a facilitator of social change. This role adds another layer of complexity and emotional labor to their professional lives.</w:t>
      </w:r>
    </w:p>
    <w:bookmarkEnd w:id="22"/>
    <w:bookmarkStart w:id="23" w:name="X66c9907da430ce079cf4da3551ee3651c46cf9b"/>
    <w:p>
      <w:pPr>
        <w:pStyle w:val="Heading2"/>
      </w:pPr>
      <w:r>
        <w:t xml:space="preserve">The Digital Divide and Technological Access</w:t>
      </w:r>
    </w:p>
    <w:p>
      <w:pPr>
        <w:pStyle w:val="FirstParagraph"/>
      </w:pPr>
      <w:r>
        <w:t xml:space="preserve">A critical aspect discussed in the report is the digital divide. While top-tier institutions in</w:t>
      </w:r>
      <w:r>
        <w:t xml:space="preserve"> </w:t>
      </w:r>
      <w:r>
        <w:rPr>
          <w:bCs/>
          <w:b/>
        </w:rPr>
        <w:t xml:space="preserve">Mexico City</w:t>
      </w:r>
      <w:r>
        <w:t xml:space="preserve"> </w:t>
      </w:r>
      <w:r>
        <w:t xml:space="preserve">have access to cutting-edge technology, many researchers operate with outdated equipment or limited internet connectivity. This disparity affects data collection speeds, access to online journals, and participation in virtual international conferences. The</w:t>
      </w:r>
      <w:r>
        <w:t xml:space="preserve"> </w:t>
      </w:r>
      <w:r>
        <w:rPr>
          <w:bCs/>
          <w:b/>
        </w:rPr>
        <w:t xml:space="preserve">Academic Researcher</w:t>
      </w:r>
      <w:r>
        <w:t xml:space="preserve"> </w:t>
      </w:r>
      <w:r>
        <w:t xml:space="preserve">must often improvise technological solutions, utilizing mobile devices or public libraries as makeshift offices when institutional resources fail.</w:t>
      </w:r>
    </w:p>
    <w:bookmarkEnd w:id="23"/>
    <w:bookmarkStart w:id="24" w:name="cultural-identity-and-language-barriers"/>
    <w:p>
      <w:pPr>
        <w:pStyle w:val="Heading2"/>
      </w:pPr>
      <w:r>
        <w:t xml:space="preserve">Cultural Identity and Language Barriers</w:t>
      </w:r>
    </w:p>
    <w:p>
      <w:pPr>
        <w:pStyle w:val="FirstParagraph"/>
      </w:pPr>
      <w:r>
        <w:t xml:space="preserve">Promoting research in Spanish within a predominantly English-speaking global academic community remains a significant hurdle. Many researchers in</w:t>
      </w:r>
      <w:r>
        <w:t xml:space="preserve"> </w:t>
      </w:r>
      <w:r>
        <w:rPr>
          <w:bCs/>
          <w:b/>
        </w:rPr>
        <w:t xml:space="preserve">Mexico City</w:t>
      </w:r>
      <w:r>
        <w:t xml:space="preserve"> </w:t>
      </w:r>
      <w:r>
        <w:t xml:space="preserve">are bilingual but find that their nuanced arguments lose impact when translated. The report argues for the decolonization of knowledge, advocating for the value of epistemologies rooted in Latin American contexts. By embracing their cultural identity, these researchers offer fresh perspectives that challenge dominant Western narratives.</w:t>
      </w:r>
    </w:p>
    <w:bookmarkEnd w:id="24"/>
    <w:bookmarkStart w:id="25" w:name="conclusion-resilience-and-hope"/>
    <w:p>
      <w:pPr>
        <w:pStyle w:val="Heading2"/>
      </w:pPr>
      <w:r>
        <w:t xml:space="preserve">Conclusion: Resilience and Hope</w:t>
      </w:r>
    </w:p>
    <w:p>
      <w:pPr>
        <w:pStyle w:val="FirstParagraph"/>
      </w:pPr>
      <w:r>
        <w:t xml:space="preserve">In conclusion, this book report underscores that the role of an</w:t>
      </w:r>
      <w:r>
        <w:t xml:space="preserve"> </w:t>
      </w:r>
      <w:r>
        <w:rPr>
          <w:bCs/>
          <w:b/>
        </w:rPr>
        <w:t xml:space="preserve">Academic Researcher</w:t>
      </w:r>
      <w:r>
        <w:t xml:space="preserve"> </w:t>
      </w:r>
      <w:r>
        <w:t xml:space="preserve">in</w:t>
      </w:r>
      <w:r>
        <w:t xml:space="preserve"> </w:t>
      </w:r>
      <w:r>
        <w:rPr>
          <w:bCs/>
          <w:b/>
        </w:rPr>
        <w:t xml:space="preserve">Mexico City</w:t>
      </w:r>
      <w:r>
        <w:t xml:space="preserve"> </w:t>
      </w:r>
      <w:r>
        <w:t xml:space="preserve">is multifaceted, demanding resilience, creativity, and a profound commitment to social justice. Despite systemic challenges such as funding shortages and infrastructural deficits, the intellectual vibrancy of the city provides fertile ground for innovative thought.</w:t>
      </w:r>
    </w:p>
    <w:p>
      <w:pPr>
        <w:pStyle w:val="BodyText"/>
      </w:pPr>
      <w:r>
        <w:t xml:space="preserve">The researchers of Mexico City are not merely consumers of global knowledge; they are active producers who contextualize science for a diverse, complex urban environment. Their work serves as a bridge between local realities and global discourses. To support them is to invest in the intellectual future of Latin America itself. Future studies should focus on policy recommendations that improve resource allocation and foster stronger international partnerships that respect local autonomy.</w:t>
      </w:r>
    </w:p>
    <w:p>
      <w:pPr>
        <w:pStyle w:val="BodyText"/>
      </w:pPr>
      <w:r>
        <w:rPr>
          <w:iCs/>
          <w:i/>
        </w:rPr>
        <w:t xml:space="preserve">Prepared for educational purposes regarding regional academic landscapes.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Academic Researcher in Mexico City</dc:title>
  <dc:creator/>
  <dc:language>en</dc:language>
  <cp:keywords/>
  <dcterms:created xsi:type="dcterms:W3CDTF">2026-07-29T15:37:52Z</dcterms:created>
  <dcterms:modified xsi:type="dcterms:W3CDTF">2026-07-29T15:37:52Z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