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6" w:name="Xe41a5e3d4625d005d5dad718b59791adafd66ee"/>
    <w:p>
      <w:pPr>
        <w:pStyle w:val="Heading1"/>
      </w:pPr>
      <w:r>
        <w:t xml:space="preserve">The Academic Researcher in Nigeria Abuja:</w:t>
      </w:r>
      <w:r>
        <w:br/>
      </w:r>
      <w:r>
        <w:t xml:space="preserve">A Comprehensive Book Report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Social Sciences and Humanities</w:t>
      </w:r>
      <w:r>
        <w:br/>
      </w:r>
      <w:r>
        <w:rPr>
          <w:bCs/>
          <w:b/>
        </w:rPr>
        <w:t xml:space="preserve">From:</w:t>
      </w:r>
      <w:r>
        <w:t xml:space="preserve"> </w:t>
      </w:r>
      <w:r>
        <w:t xml:space="preserve">Review Committee on Higher Education Policy</w:t>
      </w:r>
      <w:r>
        <w:br/>
      </w:r>
    </w:p>
    <w:bookmarkStart w:id="20" w:name="i.-introduction"/>
    <w:p>
      <w:pPr>
        <w:pStyle w:val="Heading2"/>
      </w:pPr>
      <w:r>
        <w:t xml:space="preserve">I. Introduction</w:t>
      </w:r>
    </w:p>
    <w:p>
      <w:pPr>
        <w:pStyle w:val="FirstParagraph"/>
      </w:pPr>
      <w:r>
        <w:t xml:space="preserve">The contemporary landscape of higher education in Africa is undergoing a significant transformation, driven by the need for indigenous knowledge production and contextualized problem-solving. This report analyzes the evolving role, challenges, and opportunities of the</w:t>
      </w:r>
      <w:r>
        <w:t xml:space="preserve"> </w:t>
      </w:r>
      <w:r>
        <w:rPr>
          <w:bCs/>
          <w:b/>
        </w:rPr>
        <w:t xml:space="preserve">Academic Researcher</w:t>
      </w:r>
      <w:r>
        <w:t xml:space="preserve"> </w:t>
      </w:r>
      <w:r>
        <w:t xml:space="preserve">operating specifically within the Federal Capital Territory (FCT) of Nigeria, commonly referred to as</w:t>
      </w:r>
      <w:r>
        <w:t xml:space="preserve"> </w:t>
      </w:r>
      <w:r>
        <w:rPr>
          <w:bCs/>
          <w:b/>
        </w:rPr>
        <w:t xml:space="preserve">Nigeria Abuja</w:t>
      </w:r>
      <w:r>
        <w:t xml:space="preserve">. The focus is on understanding how researchers in this geopolitical hub navigate systemic infrastructural deficits while leveraging their unique position at the nation's administrative center. This document serves as a critical review of the literature regarding academic research dynamics, highlighting the tension between global academic standards and local socio-economic realities.</w:t>
      </w:r>
    </w:p>
    <w:bookmarkEnd w:id="20"/>
    <w:bookmarkStart w:id="21" w:name="X57b5d2209e374a25ef6f53eb307cf79b82ed953"/>
    <w:p>
      <w:pPr>
        <w:pStyle w:val="Heading2"/>
      </w:pPr>
      <w:r>
        <w:t xml:space="preserve">II. The Contextual Landscape: Abuja as a Research Hub</w:t>
      </w:r>
    </w:p>
    <w:p>
      <w:pPr>
        <w:pStyle w:val="FirstParagraph"/>
      </w:pPr>
      <w:r>
        <w:rPr>
          <w:bCs/>
          <w:b/>
        </w:rPr>
        <w:t xml:space="preserve">Nigeria Abuja</w:t>
      </w:r>
      <w:r>
        <w:t xml:space="preserve"> </w:t>
      </w:r>
      <w:r>
        <w:t xml:space="preserve">stands apart from other Nigerian cities due to its status as the planned capital. It hosts some of the country’s most prestigious institutions, including Baze University, American University of Nigeria (AUN), and key branches of federal universities and research institutes such as the National Institute for Policy and Strategic Studies (NIPSS). The presence of these institutions creates a unique ecosystem where policy formulation intersects with academic inquiry. Unlike researchers in more historically entrenched university towns like Ibadan or Zaria, the</w:t>
      </w:r>
      <w:r>
        <w:t xml:space="preserve"> </w:t>
      </w:r>
      <w:r>
        <w:rPr>
          <w:bCs/>
          <w:b/>
        </w:rPr>
        <w:t xml:space="preserve">Academic Researcher</w:t>
      </w:r>
      <w:r>
        <w:t xml:space="preserve"> </w:t>
      </w:r>
      <w:r>
        <w:t xml:space="preserve">in Abuja often operates in close proximity to power centers. This proximity offers unparalleled access to policymakers and government data, yet it also imposes pressure on research agendas to align with national development goals rather than purely theoretical inquiries.</w:t>
      </w:r>
    </w:p>
    <w:bookmarkEnd w:id="21"/>
    <w:bookmarkStart w:id="22" w:name="X2b7282d0f0a00ec5b33c20ede4b6e54bbdc1a90"/>
    <w:p>
      <w:pPr>
        <w:pStyle w:val="Heading2"/>
      </w:pPr>
      <w:r>
        <w:t xml:space="preserve">III. Challenges Facing the Academic Researcher</w:t>
      </w:r>
    </w:p>
    <w:p>
      <w:pPr>
        <w:pStyle w:val="FirstParagraph"/>
      </w:pPr>
      <w:r>
        <w:t xml:space="preserve">The literature reveals that despite being in the capital, the</w:t>
      </w:r>
      <w:r>
        <w:t xml:space="preserve"> </w:t>
      </w:r>
      <w:r>
        <w:rPr>
          <w:bCs/>
          <w:b/>
        </w:rPr>
        <w:t xml:space="preserve">Academic Researcher</w:t>
      </w:r>
      <w:r>
        <w:t xml:space="preserve"> </w:t>
      </w:r>
      <w:r>
        <w:t xml:space="preserve">faces severe infrastructural challenges. The most cited issue is the instability of power supply, which forces researchers to rely heavily on expensive diesel generators for laboratory work and data processing. This economic burden significantly drains departmental budgets and discourages long-term longitudinal studies that require consistent energy resources.</w:t>
      </w:r>
    </w:p>
    <w:p>
      <w:pPr>
        <w:pStyle w:val="BodyText"/>
      </w:pPr>
      <w:r>
        <w:t xml:space="preserve">Furthermore, digital infrastructure remains a critical bottleneck. While Abuja is relatively better connected than other regions, high costs of internet bandwidth and limited access to international academic databases hinder the efficiency of research. Many scholars report spending excessive time on administrative hurdles rather than actual intellectual production. Additionally, there is a growing concern regarding "brain drain," where top-tier</w:t>
      </w:r>
      <w:r>
        <w:t xml:space="preserve"> </w:t>
      </w:r>
      <w:r>
        <w:rPr>
          <w:bCs/>
          <w:b/>
        </w:rPr>
        <w:t xml:space="preserve">Academic Researcher</w:t>
      </w:r>
      <w:r>
        <w:t xml:space="preserve"> </w:t>
      </w:r>
      <w:r>
        <w:t xml:space="preserve">profiles migrate to Western institutions for better funding and working conditions, leaving a gap in mentorship for junior academics within Nigeria Abuja.</w:t>
      </w:r>
    </w:p>
    <w:bookmarkEnd w:id="22"/>
    <w:bookmarkStart w:id="23" w:name="X3cb8b8a17e4cef094e4c774738cc15e3b9fc31e"/>
    <w:p>
      <w:pPr>
        <w:pStyle w:val="Heading2"/>
      </w:pPr>
      <w:r>
        <w:t xml:space="preserve">IV. Opportunities and Strategic Advantages</w:t>
      </w:r>
    </w:p>
    <w:p>
      <w:pPr>
        <w:pStyle w:val="FirstParagraph"/>
      </w:pPr>
      <w:r>
        <w:t xml:space="preserve">Despite these hurdles, the position of the researcher in</w:t>
      </w:r>
      <w:r>
        <w:t xml:space="preserve"> </w:t>
      </w:r>
      <w:r>
        <w:rPr>
          <w:bCs/>
          <w:b/>
        </w:rPr>
        <w:t xml:space="preserve">Nigeria Abuja</w:t>
      </w:r>
      <w:r>
        <w:t xml:space="preserve"> </w:t>
      </w:r>
      <w:r>
        <w:t xml:space="preserve">offers distinct advantages. The city acts as a convergence point for international NGOs, diplomatic missions, and federal agencies. This environment allows scholars to engage in action research that has immediate policy implications. For instance, researchers studying urban planning, public health crises (such as malaria or Lassa fever), or economic policy can present findings directly to ministers and agency heads.</w:t>
      </w:r>
    </w:p>
    <w:p>
      <w:pPr>
        <w:pStyle w:val="BodyText"/>
      </w:pPr>
      <w:r>
        <w:t xml:space="preserve">Moreover, the collaborative nature of Abuja’s academic community is fostering new interdisciplinary centers. There is a notable shift from isolated departmental research to cluster-based studies focusing on national priorities. The</w:t>
      </w:r>
      <w:r>
        <w:t xml:space="preserve"> </w:t>
      </w:r>
      <w:r>
        <w:rPr>
          <w:bCs/>
          <w:b/>
        </w:rPr>
        <w:t xml:space="preserve">Academic Researcher</w:t>
      </w:r>
      <w:r>
        <w:t xml:space="preserve"> </w:t>
      </w:r>
      <w:r>
        <w:t xml:space="preserve">here is increasingly expected to be not just a theorist but a consultant and policy advisor, bridging the gap between ivory tower academia and practical governance.</w:t>
      </w:r>
    </w:p>
    <w:bookmarkEnd w:id="23"/>
    <w:bookmarkStart w:id="24" w:name="Xd2e9b5ec6813d57897d4460e1d3baf36b75ab83"/>
    <w:p>
      <w:pPr>
        <w:pStyle w:val="Heading2"/>
      </w:pPr>
      <w:r>
        <w:t xml:space="preserve">V. Recommendations for Strengthening Research Output</w:t>
      </w:r>
    </w:p>
    <w:p>
      <w:pPr>
        <w:pStyle w:val="FirstParagraph"/>
      </w:pPr>
      <w:r>
        <w:t xml:space="preserve">To maximize the potential of scholars in this region, several strategic interventions are recommended. First, there must be an investment in robust digital libraries accessible from within Nigeria Abuja to reduce dependency on foreign servers and mitigate bandwidth costs. Second, public-private partnerships should be encouraged to provide sustainable energy solutions for university campuses.</w:t>
      </w:r>
    </w:p>
    <w:p>
      <w:pPr>
        <w:pStyle w:val="BodyText"/>
      </w:pPr>
      <w:r>
        <w:t xml:space="preserve">Third, the funding landscape for the</w:t>
      </w:r>
      <w:r>
        <w:t xml:space="preserve"> </w:t>
      </w:r>
      <w:r>
        <w:rPr>
          <w:bCs/>
          <w:b/>
        </w:rPr>
        <w:t xml:space="preserve">Academic Researcher</w:t>
      </w:r>
      <w:r>
        <w:t xml:space="preserve"> </w:t>
      </w:r>
      <w:r>
        <w:t xml:space="preserve">needs reform. Local grant bodies in Nigeria must prioritize indigenous research questions over those dictated by foreign donors. This ensures that the research produced is relevant to Nigerian citizens and contributes to national development. Finally, institutional frameworks should be established within universities in Abuja to protect academic freedom, ensuring that researchers can critique government policies without fear of retribution.</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Academic Researcher</w:t>
      </w:r>
      <w:r>
        <w:t xml:space="preserve"> </w:t>
      </w:r>
      <w:r>
        <w:t xml:space="preserve">in</w:t>
      </w:r>
      <w:r>
        <w:t xml:space="preserve"> </w:t>
      </w:r>
      <w:r>
        <w:rPr>
          <w:bCs/>
          <w:b/>
        </w:rPr>
        <w:t xml:space="preserve">Nigeria Abuja</w:t>
      </w:r>
      <w:r>
        <w:t xml:space="preserve"> </w:t>
      </w:r>
      <w:r>
        <w:t xml:space="preserve">is pivotal yet precarious. While constrained by infrastructural deficits and economic pressures, these scholars possess a strategic vantage point that can significantly influence national development. By addressing systemic challenges and leveraging their proximity to policy centers, the academic community in the capital can transform from a passive observer of Nigerian affairs to an active architect of sustainable solutions. Future studies should focus on tracking the impact of policy-driven research initiatives led by scholars in this region over the next decade.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Nigeria Abuja</dc:title>
  <dc:creator/>
  <dc:language>en</dc:language>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