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rPr>
          <w:bCs/>
          <w:b/>
        </w:rPr>
        <w:t xml:space="preserve">Title:</w:t>
      </w:r>
      <w:r>
        <w:t xml:space="preserve"> </w:t>
      </w:r>
      <w:r>
        <w:t xml:space="preserve">Navigating the New Horizon: A Critical Review of "The Modern Academic Researcher" in the Context of Saudi Arabia, Jeddah</w:t>
      </w:r>
      <w:r>
        <w:br/>
      </w:r>
      <w:r>
        <w:rPr>
          <w:bCs/>
          <w:b/>
        </w:rPr>
        <w:t xml:space="preserve">Date:</w:t>
      </w:r>
      <w:r>
        <w:t xml:space="preserve"> </w:t>
      </w:r>
      <w:r>
        <w:t xml:space="preserve">October 2023</w:t>
      </w:r>
      <w:r>
        <w:br/>
      </w:r>
      <w:r>
        <w:rPr>
          <w:bCs/>
          <w:b/>
        </w:rPr>
        <w:t xml:space="preserve">Subject:</w:t>
      </w:r>
      <w:r>
        <w:t xml:space="preserve"> </w:t>
      </w:r>
      <w:r>
        <w:t xml:space="preserve">Academic Development, Regional Strategy, and Higher Education Reform</w:t>
      </w:r>
    </w:p>
    <w:bookmarkStart w:id="29" w:name="Xc74dfd2f08fb42dda96ccd9909162a0ee5a1201"/>
    <w:p>
      <w:pPr>
        <w:pStyle w:val="Heading1"/>
      </w:pPr>
      <w:r>
        <w:t xml:space="preserve">The Modern Academic Researcher: A Comprehensive Book Report</w:t>
      </w:r>
    </w:p>
    <w:p>
      <w:pPr>
        <w:pStyle w:val="FirstParagraph"/>
      </w:pPr>
      <w:r>
        <w:t xml:space="preserve">In the rapidly evolving landscape of global higher education, the role of the</w:t>
      </w:r>
      <w:r>
        <w:t xml:space="preserve"> </w:t>
      </w:r>
      <w:r>
        <w:rPr>
          <w:bCs/>
          <w:b/>
        </w:rPr>
        <w:t xml:space="preserve">Academic Researcher</w:t>
      </w:r>
      <w:r>
        <w:t xml:space="preserve"> </w:t>
      </w:r>
      <w:r>
        <w:t xml:space="preserve">has shifted from a solitary scholar working within the confines of a specific department to a dynamic agent of innovation and societal transformation. This book report analyzes recent literature concerning research methodologies, institutional ethics, and career development for researchers. However, this review specifically contextualizes these findings within the unique cultural, economic, and strategic environment of</w:t>
      </w:r>
      <w:r>
        <w:t xml:space="preserve"> </w:t>
      </w:r>
      <w:r>
        <w:rPr>
          <w:bCs/>
          <w:b/>
        </w:rPr>
        <w:t xml:space="preserve">Saudi Arabia Jeddah</w:t>
      </w:r>
      <w:r>
        <w:t xml:space="preserve">. By examining how the general principles of academic excellence intersect with Vision 2030 initiatives in a major coastal hub like Jeddah, we can better understand the emerging profile of the contemporary researcher.</w:t>
      </w:r>
    </w:p>
    <w:bookmarkStart w:id="20" w:name="Xfb0679ec165de7fa1ceb323df7a1d4313b80d5c"/>
    <w:p>
      <w:pPr>
        <w:pStyle w:val="Heading2"/>
      </w:pPr>
      <w:r>
        <w:t xml:space="preserve">The Changing Paradigm of Academic Research</w:t>
      </w:r>
    </w:p>
    <w:p>
      <w:pPr>
        <w:pStyle w:val="FirstParagraph"/>
      </w:pPr>
      <w:r>
        <w:t xml:space="preserve">The primary text under review argues that the traditional model of academic research is obsolete. Today’s</w:t>
      </w:r>
      <w:r>
        <w:t xml:space="preserve"> </w:t>
      </w:r>
      <w:r>
        <w:rPr>
          <w:bCs/>
          <w:b/>
        </w:rPr>
        <w:t xml:space="preserve">Academic Researcher</w:t>
      </w:r>
      <w:r>
        <w:t xml:space="preserve"> </w:t>
      </w:r>
      <w:r>
        <w:t xml:space="preserve">is expected to be a multidisciplinary collaborator, capable of bridging the gap between theoretical knowledge and practical application. The book emphasizes three core pillars: rigorous methodological integrity, ethical compliance in data handling, and the dissemination of findings through open-access platforms.</w:t>
      </w:r>
    </w:p>
    <w:p>
      <w:pPr>
        <w:pStyle w:val="BodyText"/>
      </w:pPr>
      <w:r>
        <w:t xml:space="preserve">In the context of</w:t>
      </w:r>
      <w:r>
        <w:t xml:space="preserve"> </w:t>
      </w:r>
      <w:r>
        <w:rPr>
          <w:bCs/>
          <w:b/>
        </w:rPr>
        <w:t xml:space="preserve">Saudi Arabia Jeddah</w:t>
      </w:r>
      <w:r>
        <w:t xml:space="preserve">, these pillars take on a heightened significance. As Jeddah positions itself as a global business and cultural gateway for the Kingdom, its universities are under pressure to produce research that is not only theoretically sound but also commercially viable and socially relevant. The book’s assertion that researchers must engage with industry partners resonates deeply in a city known for its port activities, tourism sectors (such as the Red Sea Project), and emerging technology hubs.</w:t>
      </w:r>
    </w:p>
    <w:bookmarkEnd w:id="20"/>
    <w:bookmarkStart w:id="23" w:name="Xe066d4ad35d9f83a02aa8019cb5e0e0c5c21842"/>
    <w:p>
      <w:pPr>
        <w:pStyle w:val="Heading2"/>
      </w:pPr>
      <w:r>
        <w:t xml:space="preserve">Contextualizing Research in Saudi Arabia Jeddah</w:t>
      </w:r>
    </w:p>
    <w:p>
      <w:pPr>
        <w:pStyle w:val="FirstParagraph"/>
      </w:pPr>
      <w:r>
        <w:t xml:space="preserve">Saudi Arabia is currently undergoing a monumental transformation driven by Vision 2030. This national strategic framework aims to reduce the Kingdom's dependence on oil, diversify its economy, and develop public service sectors such as health, education, and infrastructure.</w:t>
      </w:r>
      <w:r>
        <w:t xml:space="preserve"> </w:t>
      </w:r>
      <w:r>
        <w:rPr>
          <w:bCs/>
          <w:b/>
        </w:rPr>
        <w:t xml:space="preserve">Saudi Arabia Jeddah</w:t>
      </w:r>
      <w:r>
        <w:t xml:space="preserve">, being the second-largest city in the Kingdom and a critical economic engine in the Hejaz region, serves as a primary testing ground for these reforms.</w:t>
      </w:r>
    </w:p>
    <w:bookmarkStart w:id="21" w:name="strategic-alignment-with-vision-2030"/>
    <w:p>
      <w:pPr>
        <w:pStyle w:val="Heading3"/>
      </w:pPr>
      <w:r>
        <w:t xml:space="preserve">Strategic Alignment with Vision 2030</w:t>
      </w:r>
    </w:p>
    <w:p>
      <w:pPr>
        <w:pStyle w:val="FirstParagraph"/>
      </w:pPr>
      <w:r>
        <w:t xml:space="preserve">The book discusses the necessity of aligning research topics with national priorities. For an</w:t>
      </w:r>
      <w:r>
        <w:t xml:space="preserve"> </w:t>
      </w:r>
      <w:r>
        <w:rPr>
          <w:bCs/>
          <w:b/>
        </w:rPr>
        <w:t xml:space="preserve">Academic Researcher</w:t>
      </w:r>
      <w:r>
        <w:t xml:space="preserve"> </w:t>
      </w:r>
      <w:r>
        <w:t xml:space="preserve">based in Jeddah, this means focusing on areas such as sustainable urban development, marine biology (given Jeddah’s coastal geography), Islamic finance innovations, and digital transformation in healthcare. The literature suggests that successful researchers are those who can navigate the local regulatory environment while maintaining international standards of publication.</w:t>
      </w:r>
    </w:p>
    <w:bookmarkEnd w:id="21"/>
    <w:bookmarkStart w:id="22" w:name="Xf221aaa26cc92f9b935805394a7b2c84f567d15"/>
    <w:p>
      <w:pPr>
        <w:pStyle w:val="Heading3"/>
      </w:pPr>
      <w:r>
        <w:t xml:space="preserve">Cultural Sensitivity and Ethical Considerations</w:t>
      </w:r>
    </w:p>
    <w:p>
      <w:pPr>
        <w:pStyle w:val="FirstParagraph"/>
      </w:pPr>
      <w:r>
        <w:t xml:space="preserve">A significant portion of the book is dedicated to ethical research practices. In</w:t>
      </w:r>
      <w:r>
        <w:t xml:space="preserve"> </w:t>
      </w:r>
      <w:r>
        <w:rPr>
          <w:bCs/>
          <w:b/>
        </w:rPr>
        <w:t xml:space="preserve">Saudi Arabia Jeddah</w:t>
      </w:r>
      <w:r>
        <w:t xml:space="preserve">, researchers must possess a deep understanding of local cultural norms, Islamic ethical guidelines, and social structures. The book highlights that Western-centric research models cannot be simply transplanted into the Arabian Peninsula without adaptation. For instance, demographic studies in Jeddah require a nuanced approach to gender dynamics and family structures that respects local traditions while adhering to scientific objectivity.</w:t>
      </w:r>
    </w:p>
    <w:bookmarkEnd w:id="22"/>
    <w:bookmarkEnd w:id="23"/>
    <w:bookmarkStart w:id="24" w:name="X85991add6897525764eb374c6b5832e1c44b201"/>
    <w:p>
      <w:pPr>
        <w:pStyle w:val="Heading2"/>
      </w:pPr>
      <w:r>
        <w:t xml:space="preserve">The Role of the Academic Researcher as a Community Leader</w:t>
      </w:r>
    </w:p>
    <w:p>
      <w:pPr>
        <w:pStyle w:val="FirstParagraph"/>
      </w:pPr>
      <w:r>
        <w:t xml:space="preserve">One of the most compelling arguments presented is that the</w:t>
      </w:r>
      <w:r>
        <w:t xml:space="preserve"> </w:t>
      </w:r>
      <w:r>
        <w:rPr>
          <w:bCs/>
          <w:b/>
        </w:rPr>
        <w:t xml:space="preserve">Academic Researcher</w:t>
      </w:r>
      <w:r>
        <w:t xml:space="preserve"> </w:t>
      </w:r>
      <w:r>
        <w:t xml:space="preserve">should not remain isolated within university walls. Instead, they should act as community leaders and knowledge transfer agents. This concept aligns perfectly with Jeddah’s vibrant civic life. The city is home to numerous NGOs, private sector companies, and government entities that rely on data-driven decision-making.</w:t>
      </w:r>
    </w:p>
    <w:p>
      <w:pPr>
        <w:pStyle w:val="BodyText"/>
      </w:pPr>
      <w:r>
        <w:t xml:space="preserve">The report suggests that researchers in Jeddah should engage in "Third Mission" activities—engaging with society beyond teaching and research. This could involve consulting for local municipal planning committees or advising startups in the Jeddah Economic Company (JEC) zone. The book provides case studies from similar emerging markets where researchers successfully leveraged their expertise to solve local problems, offering a roadmap for scholars in</w:t>
      </w:r>
      <w:r>
        <w:t xml:space="preserve"> </w:t>
      </w:r>
      <w:r>
        <w:rPr>
          <w:bCs/>
          <w:b/>
        </w:rPr>
        <w:t xml:space="preserve">Saudi Arabia Jeddah</w:t>
      </w:r>
      <w:r>
        <w:t xml:space="preserve">.</w:t>
      </w:r>
    </w:p>
    <w:bookmarkEnd w:id="24"/>
    <w:bookmarkStart w:id="27" w:name="challenges-and-opportunities"/>
    <w:p>
      <w:pPr>
        <w:pStyle w:val="Heading2"/>
      </w:pPr>
      <w:r>
        <w:t xml:space="preserve">Challenges and Opportunities</w:t>
      </w:r>
    </w:p>
    <w:p>
      <w:pPr>
        <w:pStyle w:val="FirstParagraph"/>
      </w:pPr>
      <w:r>
        <w:t xml:space="preserve">The literature does not shy away from the challenges faced by modern academics. These include securing competitive funding, managing heavy teaching loads alongside research duties, and the pressure to publish in high-impact journals. However, it also highlights unprecedented opportunities.</w:t>
      </w:r>
    </w:p>
    <w:bookmarkStart w:id="25" w:name="funding-and-infrastructure"/>
    <w:p>
      <w:pPr>
        <w:pStyle w:val="Heading3"/>
      </w:pPr>
      <w:r>
        <w:t xml:space="preserve">Funding and Infrastructure</w:t>
      </w:r>
    </w:p>
    <w:p>
      <w:pPr>
        <w:pStyle w:val="FirstParagraph"/>
      </w:pPr>
      <w:r>
        <w:rPr>
          <w:bCs/>
          <w:b/>
        </w:rPr>
        <w:t xml:space="preserve">Saudi Arabia Jeddah</w:t>
      </w:r>
      <w:r>
        <w:t xml:space="preserve"> </w:t>
      </w:r>
      <w:r>
        <w:t xml:space="preserve">is witnessing a boom in research infrastructure. New laboratories, data centers, and innovation parks are being established with significant government investment. The book notes that researchers who can leverage these resources early stand to gain a competitive advantage in the global academic arena.</w:t>
      </w:r>
    </w:p>
    <w:bookmarkEnd w:id="25"/>
    <w:bookmarkStart w:id="26" w:name="international-collaboration"/>
    <w:p>
      <w:pPr>
        <w:pStyle w:val="Heading3"/>
      </w:pPr>
      <w:r>
        <w:t xml:space="preserve">International Collaboration</w:t>
      </w:r>
    </w:p>
    <w:p>
      <w:pPr>
        <w:pStyle w:val="FirstParagraph"/>
      </w:pPr>
      <w:r>
        <w:t xml:space="preserve">Jeddah’s status as a port city facilitates international dialogue. The book encourages</w:t>
      </w:r>
      <w:r>
        <w:t xml:space="preserve"> </w:t>
      </w:r>
      <w:r>
        <w:rPr>
          <w:bCs/>
          <w:b/>
        </w:rPr>
        <w:t xml:space="preserve">Academic Researcher</w:t>
      </w:r>
      <w:r>
        <w:t xml:space="preserve">s to build cross-border partnerships, particularly with Europe and Asia, to bring diverse perspectives into local research projects. This global-local nexus is crucial for maintaining relevance in an increasingly interconnected world.</w:t>
      </w:r>
    </w:p>
    <w:bookmarkEnd w:id="26"/>
    <w:bookmarkEnd w:id="27"/>
    <w:bookmarkStart w:id="28" w:name="conclusion-and-recommendations"/>
    <w:p>
      <w:pPr>
        <w:pStyle w:val="Heading2"/>
      </w:pPr>
      <w:r>
        <w:t xml:space="preserve">Conclusion and Recommendations</w:t>
      </w:r>
    </w:p>
    <w:p>
      <w:pPr>
        <w:pStyle w:val="FirstParagraph"/>
      </w:pPr>
      <w:r>
        <w:t xml:space="preserve">In conclusion, this book report underscores that the role of the</w:t>
      </w:r>
      <w:r>
        <w:t xml:space="preserve"> </w:t>
      </w:r>
      <w:r>
        <w:rPr>
          <w:bCs/>
          <w:b/>
        </w:rPr>
        <w:t xml:space="preserve">Academic Researcher</w:t>
      </w:r>
      <w:r>
        <w:t xml:space="preserve"> </w:t>
      </w:r>
      <w:r>
        <w:t xml:space="preserve">is fundamentally changing. It is no longer sufficient to merely publish papers; researchers must be innovators, collaborators, and societal contributors. For those operating in</w:t>
      </w:r>
      <w:r>
        <w:t xml:space="preserve"> </w:t>
      </w:r>
      <w:r>
        <w:rPr>
          <w:bCs/>
          <w:b/>
        </w:rPr>
        <w:t xml:space="preserve">Saudi Arabia Jeddah</w:t>
      </w:r>
      <w:r>
        <w:t xml:space="preserve">, this transformation presents a unique opportunity to shape the future of knowledge production in the Kingdom.</w:t>
      </w:r>
    </w:p>
    <w:p>
      <w:pPr>
        <w:pStyle w:val="BodyText"/>
      </w:pPr>
      <w:r>
        <w:t xml:space="preserve">To thrive in this environment, we recommend that academic institutions in Jeddah:</w:t>
      </w:r>
    </w:p>
    <w:p>
      <w:pPr>
        <w:numPr>
          <w:ilvl w:val="0"/>
          <w:numId w:val="1001"/>
        </w:numPr>
        <w:pStyle w:val="Compact"/>
      </w:pPr>
      <w:r>
        <w:rPr>
          <w:bCs/>
          <w:b/>
        </w:rPr>
        <w:t xml:space="preserve">Prioritize Interdisciplinary Grants:</w:t>
      </w:r>
      <w:r>
        <w:t xml:space="preserve"> </w:t>
      </w:r>
      <w:r>
        <w:t xml:space="preserve">Encourage teams from different fields to collaborate on problems relevant to the local economy and society.</w:t>
      </w:r>
    </w:p>
    <w:p>
      <w:pPr>
        <w:numPr>
          <w:ilvl w:val="0"/>
          <w:numId w:val="1001"/>
        </w:numPr>
        <w:pStyle w:val="Compact"/>
      </w:pPr>
      <w:r>
        <w:rPr>
          <w:bCs/>
          <w:b/>
        </w:rPr>
        <w:t xml:space="preserve">Enhance Ethical Training:</w:t>
      </w:r>
      <w:r>
        <w:t xml:space="preserve"> </w:t>
      </w:r>
      <w:r>
        <w:t xml:space="preserve">Provide specialized training in research ethics that accounts for Islamic and local cultural contexts.</w:t>
      </w:r>
    </w:p>
    <w:p>
      <w:pPr>
        <w:numPr>
          <w:ilvl w:val="0"/>
          <w:numId w:val="1001"/>
        </w:numPr>
        <w:pStyle w:val="Compact"/>
      </w:pPr>
      <w:r>
        <w:rPr>
          <w:bCs/>
          <w:b/>
        </w:rPr>
        <w:t xml:space="preserve">Foster Industry Links:</w:t>
      </w:r>
      <w:r>
        <w:t xml:space="preserve"> </w:t>
      </w:r>
      <w:r>
        <w:t xml:space="preserve">Create formal channels for researchers to consult with private sector entities in Jeddah, ensuring research has tangible societal impact.</w:t>
      </w:r>
    </w:p>
    <w:p>
      <w:pPr>
        <w:pStyle w:val="FirstParagraph"/>
      </w:pPr>
      <w:r>
        <w:rPr>
          <w:bCs/>
          <w:b/>
        </w:rPr>
        <w:t xml:space="preserve">Final Thought:</w:t>
      </w:r>
      <w:r>
        <w:t xml:space="preserve"> </w:t>
      </w:r>
      <w:r>
        <w:t xml:space="preserve">The synergy between the global standards outlined in this literature and the ambitious local agenda of</w:t>
      </w:r>
      <w:r>
        <w:t xml:space="preserve"> </w:t>
      </w:r>
      <w:r>
        <w:rPr>
          <w:bCs/>
          <w:b/>
        </w:rPr>
        <w:t xml:space="preserve">Saudi Arabia Jeddah</w:t>
      </w:r>
      <w:r>
        <w:t xml:space="preserve"> </w:t>
      </w:r>
      <w:r>
        <w:t xml:space="preserve">creates a fertile ground for academic excellence. The modern</w:t>
      </w:r>
    </w:p>
    <w:p>
      <w:pPr>
        <w:pStyle w:val="BodyText"/>
      </w:pPr>
      <w:r>
        <w:t xml:space="preserve">Academic Researcher is not just an observer of history but an active participant in building a sustainable, knowledge-based future.</w:t>
      </w:r>
    </w:p>
    <w:p>
      <w:pPr>
        <w:pStyle w:val="BodyText"/>
      </w:pPr>
      <w:r>
        <w:rPr>
          <w:iCs/>
          <w:i/>
        </w:rPr>
        <w:t xml:space="preserve">This document serves as a strategic guide for faculty members, doctoral candidates, and policy makers within the higher education sector in Jeddah.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Academic Researcher in Saudi Arabia, Jeddah</dc:title>
  <dc:creator/>
  <dc:language>en</dc:language>
  <cp:keywords/>
  <dcterms:created xsi:type="dcterms:W3CDTF">2026-07-29T17:15:26Z</dcterms:created>
  <dcterms:modified xsi:type="dcterms:W3CDTF">2026-07-29T17:15:26Z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