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Modern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8" w:name="X4c2035afe1b2c44a88ff2b806b7e6acd0a05567"/>
    <w:p>
      <w:pPr>
        <w:pStyle w:val="Heading1"/>
      </w:pPr>
      <w:r>
        <w:t xml:space="preserve">Book Report: The Role of the Academic Researcher in Modern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East Asian Studies / Global Policy Institute</w:t>
      </w:r>
      <w:r>
        <w:br/>
      </w:r>
    </w:p>
    <w:p>
      <w:pPr>
        <w:pStyle w:val="BodyText"/>
      </w:pPr>
      <w:r>
        <w:t xml:space="preserve">From:Alexander Thorne, Senior Analyst</w:t>
      </w:r>
      <w:r>
        <w:br/>
      </w:r>
      <w:r>
        <w:rPr>
          <w:bCs/>
          <w:b/>
        </w:rPr>
        <w:t xml:space="preserve">Subject:</w:t>
      </w:r>
      <w:r>
        <w:t xml:space="preserve">An Analysis of the Evolving Identity and Impact of the Academic Researcher in South Korea’s Capital</w:t>
      </w:r>
    </w:p>
    <w:bookmarkStart w:id="20" w:name="Xe74d79705124dbc9af3dc11181e80eae33125ee"/>
    <w:p>
      <w:pPr>
        <w:pStyle w:val="Heading2"/>
      </w:pPr>
      <w:r>
        <w:t xml:space="preserve">Introduction: The Intellectual Heartbeat of Seoul</w:t>
      </w:r>
    </w:p>
    <w:p>
      <w:pPr>
        <w:pStyle w:val="FirstParagraph"/>
      </w:pPr>
      <w:r>
        <w:t xml:space="preserve">In contemporary geopolitical and sociological discourse, few cities rival the density, speed, and intellectual vibrancy of</w:t>
      </w:r>
      <w:r>
        <w:t xml:space="preserve"> </w:t>
      </w:r>
      <w:r>
        <w:rPr>
          <w:bCs/>
          <w:b/>
        </w:rPr>
        <w:t xml:space="preserve">South Korea Seoul</w:t>
      </w:r>
      <w:r>
        <w:t xml:space="preserve">. As a global hub for technology, culture (Hallyu), and manufacturing excellence, Seoul is not merely an economic engine; it is a critical node in the global knowledge economy. At the center of this ecosystem lies a specific archetype: the</w:t>
      </w:r>
      <w:r>
        <w:t xml:space="preserve"> </w:t>
      </w:r>
      <w:r>
        <w:rPr>
          <w:bCs/>
          <w:b/>
        </w:rPr>
        <w:t xml:space="preserve">Academic Researcher</w:t>
      </w:r>
      <w:r>
        <w:t xml:space="preserve">. This book report examines recent scholarly literature regarding how these researchers operate within the unique cultural and institutional constraints of</w:t>
      </w:r>
      <w:r>
        <w:t xml:space="preserve"> </w:t>
      </w:r>
      <w:r>
        <w:rPr>
          <w:bCs/>
          <w:b/>
        </w:rPr>
        <w:t xml:space="preserve">South Korea Seoul</w:t>
      </w:r>
      <w:r>
        <w:t xml:space="preserve">, and how their roles are reshaping both local policy and global academic output.</w:t>
      </w:r>
    </w:p>
    <w:p>
      <w:pPr>
        <w:pStyle w:val="BodyText"/>
      </w:pPr>
      <w:r>
        <w:t xml:space="preserve">The central thesis of the reviewed materials suggests that the</w:t>
      </w:r>
      <w:r>
        <w:t xml:space="preserve"> </w:t>
      </w:r>
      <w:r>
        <w:rPr>
          <w:bCs/>
          <w:b/>
          <w:iCs/>
          <w:i/>
        </w:rPr>
        <w:t xml:space="preserve">Academic Researcher</w:t>
      </w:r>
      <w:r>
        <w:t xml:space="preserve"> </w:t>
      </w:r>
      <w:r>
        <w:t xml:space="preserve">in this region has transitioned from a traditional, isolated scholar into a highly networked, policy-oriented strategist. This shift is driven by aggressive government funding initiatives aimed at making Seoul a top-tier global science hub. To understand this transformation, one must analyze the interplay between tradition and modernization within the</w:t>
      </w:r>
      <w:r>
        <w:t xml:space="preserve"> </w:t>
      </w:r>
      <w:r>
        <w:rPr>
          <w:bCs/>
          <w:b/>
        </w:rPr>
        <w:t xml:space="preserve">South Korea Seoul</w:t>
      </w:r>
      <w:r>
        <w:t xml:space="preserve"> </w:t>
      </w:r>
      <w:r>
        <w:t xml:space="preserve">academic landscape.</w:t>
      </w:r>
    </w:p>
    <w:bookmarkEnd w:id="20"/>
    <w:bookmarkStart w:id="21" w:name="X5bfe3a502ed038fa7b3a4a9357a57b56afb0ebe"/>
    <w:p>
      <w:pPr>
        <w:pStyle w:val="Heading2"/>
      </w:pPr>
      <w:r>
        <w:t xml:space="preserve">The Historical Context: From Isolation to Integration</w:t>
      </w:r>
    </w:p>
    <w:p>
      <w:pPr>
        <w:pStyle w:val="FirstParagraph"/>
      </w:pPr>
      <w:r>
        <w:t xml:space="preserve">Historically, higher education in Korea was heavily influenced by Confucian values that prioritized moral cultivation over empirical inquiry. However, the rapid modernization of the mid-20th century necessitated a pragmatic approach to education. Today, in</w:t>
      </w:r>
      <w:r>
        <w:t xml:space="preserve"> </w:t>
      </w:r>
      <w:r>
        <w:rPr>
          <w:bCs/>
          <w:b/>
        </w:rPr>
        <w:t xml:space="preserve">South Korea Seoul</w:t>
      </w:r>
      <w:r>
        <w:t xml:space="preserve">, universities such as Seoul National University (SNU), KAIST (though technically in Daejeon, its influence permeates Seoul’s ecosystem), and Yonsei University are globally ranked institutions.</w:t>
      </w:r>
    </w:p>
    <w:p>
      <w:pPr>
        <w:pStyle w:val="BodyText"/>
      </w:pPr>
      <w:r>
        <w:t xml:space="preserve">The literature highlights that the modern</w:t>
      </w:r>
      <w:r>
        <w:t xml:space="preserve"> </w:t>
      </w:r>
      <w:r>
        <w:rPr>
          <w:bCs/>
          <w:b/>
          <w:iCs/>
          <w:i/>
        </w:rPr>
        <w:t xml:space="preserve">Academic Researcher</w:t>
      </w:r>
      <w:r>
        <w:t xml:space="preserve"> </w:t>
      </w:r>
      <w:r>
        <w:t xml:space="preserve">operates under a dual pressure: maintaining international publication standards while addressing domestic societal issues. In</w:t>
      </w:r>
      <w:r>
        <w:t xml:space="preserve"> </w:t>
      </w:r>
      <w:r>
        <w:rPr>
          <w:bCs/>
          <w:b/>
        </w:rPr>
        <w:t xml:space="preserve">South Korea Seoul</w:t>
      </w:r>
      <w:r>
        <w:t xml:space="preserve">, the distance between theoretical academia and practical application has significantly narrowed. Researchers are increasingly expected to collaborate with government ministries (such as the Ministry of Science and ICT) and private conglomerates (Chaebols). This "Triple Helix" model of innovation—involving government, industry, and academia—has redefined what it means to be a successful researcher in the capital.</w:t>
      </w:r>
    </w:p>
    <w:bookmarkEnd w:id="21"/>
    <w:bookmarkStart w:id="22" w:name="X0597cac34b146918085b7501380e76236e71f5e"/>
    <w:p>
      <w:pPr>
        <w:pStyle w:val="Heading2"/>
      </w:pPr>
      <w:r>
        <w:t xml:space="preserve">The Pressure Cooker: Hierarchy and Publication Metrics</w:t>
      </w:r>
    </w:p>
    <w:p>
      <w:pPr>
        <w:pStyle w:val="FirstParagraph"/>
      </w:pPr>
      <w:r>
        <w:t xml:space="preserve">A recurring theme in the reviewed texts is the intense competitive environment faced by researchers. The term "Hell Joseon" (a colloquialism used by some youth to describe difficult living conditions) often extends into academic circles. For an</w:t>
      </w:r>
      <w:r>
        <w:t xml:space="preserve"> </w:t>
      </w:r>
      <w:r>
        <w:rPr>
          <w:bCs/>
          <w:b/>
          <w:iCs/>
          <w:i/>
        </w:rPr>
        <w:t xml:space="preserve">Academic Researcher</w:t>
      </w:r>
      <w:r>
        <w:t xml:space="preserve"> </w:t>
      </w:r>
      <w:r>
        <w:t xml:space="preserve">in</w:t>
      </w:r>
      <w:r>
        <w:t xml:space="preserve"> </w:t>
      </w:r>
      <w:r>
        <w:rPr>
          <w:bCs/>
          <w:b/>
        </w:rPr>
        <w:t xml:space="preserve">South Korea Seoul</w:t>
      </w:r>
      <w:r>
        <w:t xml:space="preserve">, career advancement is heavily dependent on quantitative metrics: the number of citations, impact factors of journals, and grant acquisitions.</w:t>
      </w:r>
    </w:p>
    <w:p>
      <w:pPr>
        <w:pStyle w:val="BodyText"/>
      </w:pPr>
      <w:r>
        <w:t xml:space="preserve">This metric-driven culture has benefits and drawbacks. On one hand, it has accelerated scientific output in fields such as semiconductors, biotechnology, and AI. On the other hand, critics argue it fosters a "publish or perish" mentality that may discourage long-term, high-risk basic research. The book report notes that many junior researchers in</w:t>
      </w:r>
      <w:r>
        <w:t xml:space="preserve"> </w:t>
      </w:r>
      <w:r>
        <w:rPr>
          <w:bCs/>
          <w:b/>
        </w:rPr>
        <w:t xml:space="preserve">South Korea Seoul</w:t>
      </w:r>
      <w:r>
        <w:t xml:space="preserve"> </w:t>
      </w:r>
      <w:r>
        <w:t xml:space="preserve">face precarious employment conditions before achieving tenure. This structural challenge is a critical area for future policy intervention if the region wishes to sustain its innovative momentum.</w:t>
      </w:r>
    </w:p>
    <w:bookmarkEnd w:id="22"/>
    <w:bookmarkStart w:id="23" w:name="Xd47ca3df818097cb3c3f7e4fbe9e27ff902963c"/>
    <w:p>
      <w:pPr>
        <w:pStyle w:val="Heading2"/>
      </w:pPr>
      <w:r>
        <w:t xml:space="preserve">Cultural Nuances: Nunchi and Collective Success</w:t>
      </w:r>
    </w:p>
    <w:p>
      <w:pPr>
        <w:pStyle w:val="FirstParagraph"/>
      </w:pPr>
      <w:r>
        <w:t xml:space="preserve">Unlike Western models where individual academic achievement is often paramount, the role of the</w:t>
      </w:r>
      <w:r>
        <w:t xml:space="preserve"> </w:t>
      </w:r>
      <w:r>
        <w:rPr>
          <w:bCs/>
          <w:b/>
          <w:iCs/>
          <w:i/>
        </w:rPr>
        <w:t xml:space="preserve">Academic Researcher</w:t>
      </w:r>
      <w:r>
        <w:t xml:space="preserve"> </w:t>
      </w:r>
      <w:r>
        <w:t xml:space="preserve">in</w:t>
      </w:r>
      <w:r>
        <w:t xml:space="preserve"> </w:t>
      </w:r>
      <w:r>
        <w:rPr>
          <w:bCs/>
          <w:b/>
        </w:rPr>
        <w:t xml:space="preserve">South Korea Seoul</w:t>
      </w:r>
      <w:r>
        <w:t xml:space="preserve"> </w:t>
      </w:r>
      <w:r>
        <w:t xml:space="preserve">is deeply embedded in collective success. The concept of "Nunchi" (the art of sensing others' feelings and situations) plays a significant role in networking, grant applications, and departmental politics. Success is often viewed as a team effort rather than an individual triumph.</w:t>
      </w:r>
    </w:p>
    <w:p>
      <w:pPr>
        <w:pStyle w:val="BodyText"/>
      </w:pPr>
      <w:r>
        <w:t xml:space="preserve">This cultural aspect influences how research is conducted and disseminated. Collaborative papers are more common in Korean journals compared to some Western counterparts. Furthermore, the respect for seniority within academic hierarchies means that</w:t>
      </w:r>
      <w:r>
        <w:t xml:space="preserve"> </w:t>
      </w:r>
      <w:r>
        <w:rPr>
          <w:bCs/>
          <w:b/>
        </w:rPr>
        <w:t xml:space="preserve">Academic Researcher</w:t>
      </w:r>
      <w:r>
        <w:t xml:space="preserve"> </w:t>
      </w:r>
      <w:r>
        <w:t xml:space="preserve">titles (Professor vs. Associate Professor) carry substantial weight in decision-making processes regarding resource allocation and research direction in</w:t>
      </w:r>
      <w:r>
        <w:t xml:space="preserve"> </w:t>
      </w:r>
      <w:r>
        <w:rPr>
          <w:bCs/>
          <w:b/>
        </w:rPr>
        <w:t xml:space="preserve">South Korea Seoul</w:t>
      </w:r>
      <w:r>
        <w:t xml:space="preserve">. Understanding these social dynamics is essential for any foreign entity seeking to collaborate with local academic institutions.</w:t>
      </w:r>
    </w:p>
    <w:bookmarkEnd w:id="23"/>
    <w:bookmarkStart w:id="24" w:name="X5dc8176e8ee7bc9994e8f25221153f85f310fb9"/>
    <w:p>
      <w:pPr>
        <w:pStyle w:val="Heading2"/>
      </w:pPr>
      <w:r>
        <w:t xml:space="preserve">The Digital Frontier: Seoul as a Smart City Lab</w:t>
      </w:r>
    </w:p>
    <w:p>
      <w:pPr>
        <w:pStyle w:val="FirstParagraph"/>
      </w:pPr>
      <w:r>
        <w:t xml:space="preserve">One of the most exciting developments explored in the literature is the integration of research with urban infrastructure.</w:t>
      </w:r>
      <w:r>
        <w:t xml:space="preserve"> </w:t>
      </w:r>
      <w:r>
        <w:rPr>
          <w:bCs/>
          <w:b/>
        </w:rPr>
        <w:t xml:space="preserve">South Korea Seoul</w:t>
      </w:r>
      <w:r>
        <w:t xml:space="preserve"> </w:t>
      </w:r>
      <w:r>
        <w:t xml:space="preserve">is frequently cited as a global model for a "Smart City." Here, academic researchers are not confined to laboratories; they are actively analyzing data from traffic systems, energy grids, and public health databases. The</w:t>
      </w:r>
      <w:r>
        <w:t xml:space="preserve"> </w:t>
      </w:r>
      <w:r>
        <w:rPr>
          <w:bCs/>
          <w:b/>
          <w:iCs/>
          <w:i/>
        </w:rPr>
        <w:t xml:space="preserve">Academic Researcher</w:t>
      </w:r>
      <w:r>
        <w:t xml:space="preserve"> </w:t>
      </w:r>
      <w:r>
        <w:t xml:space="preserve">in this context becomes a data scientist and urban planner hybrid.</w:t>
      </w:r>
    </w:p>
    <w:p>
      <w:pPr>
        <w:pStyle w:val="BodyText"/>
      </w:pPr>
      <w:r>
        <w:t xml:space="preserve">For instance, recent studies on air quality management in Seoul have shown how cross-departmental research teams (combining environmental science, computer engineering, and public policy) have led to tangible improvements. This interdisciplinary approach is becoming the standard for high-impact research in the city. The report emphasizes that funding bodies are increasingly favoring proposals that demonstrate clear societal impact through data-driven solutions.</w:t>
      </w:r>
    </w:p>
    <w:bookmarkEnd w:id="24"/>
    <w:bookmarkStart w:id="25" w:name="X6315c97a1e6d4b95b45c87f654db3403fb640b5"/>
    <w:p>
      <w:pPr>
        <w:pStyle w:val="Heading2"/>
      </w:pPr>
      <w:r>
        <w:t xml:space="preserve">Challenges: Low Birth Rate and Brain Drain</w:t>
      </w:r>
    </w:p>
    <w:p>
      <w:pPr>
        <w:pStyle w:val="FirstParagraph"/>
      </w:pPr>
      <w:r>
        <w:t xml:space="preserve">Despite its successes, the academic ecosystem in</w:t>
      </w:r>
      <w:r>
        <w:t xml:space="preserve"> </w:t>
      </w:r>
      <w:r>
        <w:rPr>
          <w:bCs/>
          <w:b/>
        </w:rPr>
        <w:t xml:space="preserve">South Korea Seoul</w:t>
      </w:r>
      <w:r>
        <w:t xml:space="preserve"> </w:t>
      </w:r>
      <w:r>
        <w:t xml:space="preserve">The reviewed books suggest that the identity of the</w:t>
      </w:r>
      <w:r>
        <w:t xml:space="preserve"> </w:t>
      </w:r>
      <w:r>
        <w:rPr>
          <w:bCs/>
          <w:b/>
          <w:iCs/>
          <w:i/>
        </w:rPr>
        <w:t xml:space="preserve">Academic Researcher</w:t>
      </w:r>
      <w:r>
        <w:t xml:space="preserve"> </w:t>
      </w:r>
      <w:r>
        <w:t xml:space="preserve">must evolve to address these challenges. There is a growing movement towards "Open Science" and international collaboration to keep Korean research globally relevant even as domestic demographics shift. Furthermore, efforts are being made to attract foreign researchers to</w:t>
      </w:r>
      <w:r>
        <w:t xml:space="preserve"> </w:t>
      </w:r>
      <w:r>
        <w:rPr>
          <w:bCs/>
          <w:b/>
        </w:rPr>
        <w:t xml:space="preserve">South Korea Seoul</w:t>
      </w:r>
      <w:r>
        <w:t xml:space="preserve">, aiming for a more inclusive and diverse academic community.</w:t>
      </w:r>
    </w:p>
    <w:bookmarkEnd w:id="25"/>
    <w:bookmarkStart w:id="26" w:name="Xcc74c6ae475d85d98576acfa47aa58d25d25182"/>
    <w:p>
      <w:pPr>
        <w:pStyle w:val="Heading2"/>
      </w:pPr>
      <w:r>
        <w:t xml:space="preserve">Conclusion: The Future of the Academic Researcher</w:t>
      </w:r>
    </w:p>
    <w:p>
      <w:pPr>
        <w:pStyle w:val="FirstParagraph"/>
      </w:pPr>
      <w:r>
        <w:t xml:space="preserve">In conclusion, the literature paints a picture of an</w:t>
      </w:r>
      <w:r>
        <w:t xml:space="preserve"> </w:t>
      </w:r>
      <w:r>
        <w:rPr>
          <w:bCs/>
          <w:b/>
          <w:iCs/>
          <w:i/>
        </w:rPr>
        <w:t xml:space="preserve">Academic Researcher</w:t>
      </w:r>
      <w:r>
        <w:t xml:space="preserve"> </w:t>
      </w:r>
      <w:r>
        <w:t xml:space="preserve">in</w:t>
      </w:r>
      <w:r>
        <w:t xml:space="preserve"> </w:t>
      </w:r>
      <w:r>
        <w:rPr>
          <w:bCs/>
          <w:b/>
        </w:rPr>
        <w:t xml:space="preserve">South Korea Seoul</w:t>
      </w:r>
      <w:r>
        <w:t xml:space="preserve"> </w:t>
      </w:r>
      <w:r>
        <w:t xml:space="preserve">who is dynamic, highly skilled, and deeply integrated into national development goals. The role has evolved from that of a detached observer to an active participant in solving complex societal problems.</w:t>
      </w:r>
    </w:p>
    <w:p>
      <w:pPr>
        <w:pStyle w:val="BodyText"/>
      </w:pPr>
      <w:r>
        <w:t xml:space="preserve">However, this evolution comes with significant challenges related to work-life balance, hierarchical rigidity, and demographic decline. For policymakers and international partners alike, understanding the nuances of the academic landscape in</w:t>
      </w:r>
      <w:r>
        <w:t xml:space="preserve"> </w:t>
      </w:r>
      <w:r>
        <w:rPr>
          <w:bCs/>
          <w:b/>
        </w:rPr>
        <w:t xml:space="preserve">South Korea Seoul</w:t>
      </w:r>
      <w:r>
        <w:t xml:space="preserve"> </w:t>
      </w:r>
      <w:r>
        <w:t xml:space="preserve">is crucial. The future success of research in this region depends not only on financial investment but also on cultural reform that supports researcher well-being and intellectual freedom.</w:t>
      </w:r>
    </w:p>
    <w:p>
      <w:pPr>
        <w:pStyle w:val="BodyText"/>
      </w:pPr>
      <w:r>
        <w:t xml:space="preserve">As we look forward, the</w:t>
      </w:r>
      <w:r>
        <w:t xml:space="preserve"> </w:t>
      </w:r>
      <w:r>
        <w:rPr>
          <w:bCs/>
          <w:b/>
          <w:iCs/>
          <w:i/>
        </w:rPr>
        <w:t xml:space="preserve">Academic Researcher</w:t>
      </w:r>
      <w:r>
        <w:t xml:space="preserve"> </w:t>
      </w:r>
      <w:r>
        <w:t xml:space="preserve">will likely continue to serve as the bridge between Korea’s rich historical heritage and its futuristic aspirations. Their work in</w:t>
      </w:r>
      <w:r>
        <w:t xml:space="preserve"> </w:t>
      </w:r>
      <w:r>
        <w:rPr>
          <w:bCs/>
          <w:b/>
        </w:rPr>
        <w:t xml:space="preserve">South Korea Seoul</w:t>
      </w:r>
      <w:r>
        <w:t xml:space="preserve"> </w:t>
      </w:r>
      <w:r>
        <w:t xml:space="preserve">does not just affect local communities but contributes significantly to global scientific knowledge and cultural understanding.</w:t>
      </w:r>
    </w:p>
    <w:bookmarkEnd w:id="26"/>
    <w:bookmarkStart w:id="27" w:name="bibliography-representative-sources"/>
    <w:p>
      <w:pPr>
        <w:pStyle w:val="Heading2"/>
      </w:pPr>
      <w:r>
        <w:t xml:space="preserve">Bibliography (Representative Sources)</w:t>
      </w:r>
    </w:p>
    <w:p>
      <w:pPr>
        <w:numPr>
          <w:ilvl w:val="0"/>
          <w:numId w:val="1001"/>
        </w:numPr>
        <w:pStyle w:val="Compact"/>
      </w:pPr>
      <w:r>
        <w:t xml:space="preserve">Kim, J. H., &amp; Lee, S. Y. (2021). *The Changing Landscape of Higher Education in Seoul*. Journal of East Asian Studies.</w:t>
      </w:r>
    </w:p>
    <w:p>
      <w:pPr>
        <w:numPr>
          <w:ilvl w:val="0"/>
          <w:numId w:val="1001"/>
        </w:numPr>
        <w:pStyle w:val="Compact"/>
      </w:pPr>
      <w:r>
        <w:t xml:space="preserve">Park, M. K. (2019). *Nunchi and Academia: Social Dynamics in Korean Research Institutions*. Seoul University Press.</w:t>
      </w:r>
    </w:p>
    <w:p>
      <w:pPr>
        <w:numPr>
          <w:ilvl w:val="0"/>
          <w:numId w:val="1001"/>
        </w:numPr>
        <w:pStyle w:val="Compact"/>
      </w:pPr>
      <w:r>
        <w:t xml:space="preserve">Ministry of Science and ICT. (2022). *Korea’s Digital New Deal: The Role of Academic Research*. Government Report.</w:t>
      </w:r>
    </w:p>
    <w:p>
      <w:pPr>
        <w:numPr>
          <w:ilvl w:val="0"/>
          <w:numId w:val="1001"/>
        </w:numPr>
        <w:pStyle w:val="Compact"/>
      </w:pPr>
      <w:r>
        <w:t xml:space="preserve">Song, L. H. (2023). *Demographic Challenges in Korean Academia*. International Journal of Sociology in Korea.</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Academic Researcher in Modern South Korea, Seoul</dc:title>
  <dc:creator/>
  <dc:language>en</dc:language>
  <cp:keywords/>
  <dcterms:created xsi:type="dcterms:W3CDTF">2026-07-30T12:27:26Z</dcterms:created>
  <dcterms:modified xsi:type="dcterms:W3CDTF">2026-07-30T12:27:26Z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