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Identity</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Madrid</w:t>
      </w:r>
    </w:p>
    <w:bookmarkStart w:id="27" w:name="X76a1e64038105c7ba00f93c36e3bd459b6543e1"/>
    <w:p>
      <w:pPr>
        <w:pStyle w:val="Heading1"/>
      </w:pPr>
      <w:r>
        <w:t xml:space="preserve">Book Report: The Evolving Identity of the Academic Researcher in Spain Madrid</w:t>
      </w:r>
    </w:p>
    <w:p>
      <w:pPr>
        <w:pStyle w:val="FirstParagraph"/>
      </w:pPr>
      <w:r>
        <w:rPr>
          <w:bCs/>
          <w:b/>
        </w:rPr>
        <w:t xml:space="preserve">Title:</w:t>
      </w:r>
      <w:r>
        <w:rPr>
          <w:iCs/>
          <w:i/>
        </w:rPr>
        <w:t xml:space="preserve">The Precarious Scholar: Navigating Academia in Contemporary Spain</w:t>
      </w:r>
    </w:p>
    <w:p>
      <w:pPr>
        <w:pStyle w:val="BodyText"/>
      </w:pPr>
      <w:r>
        <w:rPr>
          <w:bCs/>
          <w:b/>
        </w:rPr>
        <w:t xml:space="preserve">Author:</w:t>
      </w:r>
      <w:r>
        <w:t xml:space="preserve"> </w:t>
      </w:r>
      <w:r>
        <w:t xml:space="preserve">Dr. Elena Rodriguez-Silva</w:t>
      </w:r>
    </w:p>
    <w:p>
      <w:pPr>
        <w:pStyle w:val="BodyText"/>
      </w:pPr>
      <w:r>
        <w:rPr>
          <w:bCs/>
          <w:b/>
        </w:rPr>
        <w:t xml:space="preserve">Date of Review:</w:t>
      </w:r>
      <w:r>
        <w:t xml:space="preserve"> </w:t>
      </w:r>
      <w:r>
        <w:t xml:space="preserve">October 24, 2023</w:t>
      </w:r>
    </w:p>
    <w:p>
      <w:pPr>
        <w:pStyle w:val="BodyText"/>
      </w:pPr>
      <w:r>
        <w:rPr>
          <w:bCs/>
          <w:b/>
        </w:rPr>
        <w:t xml:space="preserve">Focus Region:</w:t>
      </w:r>
      <w:r>
        <w:t xml:space="preserve"> </w:t>
      </w:r>
      <w:r>
        <w:t xml:space="preserve">Spain Madrid</w:t>
      </w:r>
    </w:p>
    <w:bookmarkStart w:id="20" w:name="i.-introduction-and-contextual-overview"/>
    <w:p>
      <w:pPr>
        <w:pStyle w:val="Heading2"/>
      </w:pPr>
      <w:r>
        <w:t xml:space="preserve">I. Introduction and Contextual Overview</w:t>
      </w:r>
    </w:p>
    <w:p>
      <w:pPr>
        <w:pStyle w:val="FirstParagraph"/>
      </w:pPr>
      <w:r>
        <w:t xml:space="preserve">In the contemporary landscape of higher education, few roles are as scrutinized or as structurally complex as that of the academic researcher. This Book Report serves to analyze Dr. Elena Rodriguez-Silva’s critical examination of the modern scholar's trajectory, with a specific geographic and cultural lens focused on</w:t>
      </w:r>
      <w:r>
        <w:t xml:space="preserve"> </w:t>
      </w:r>
      <w:r>
        <w:rPr>
          <w:bCs/>
          <w:b/>
        </w:rPr>
        <w:t xml:space="preserve">Spain Madrid</w:t>
      </w:r>
      <w:r>
        <w:t xml:space="preserve">. The capital city of Spain has long served as a hub for intellectualism, housing some of Europe’s oldest universities and attracting talent from across the globe. However, as this text elucidates, the identity of the</w:t>
      </w:r>
      <w:r>
        <w:t xml:space="preserve"> </w:t>
      </w:r>
      <w:r>
        <w:rPr>
          <w:bCs/>
          <w:b/>
        </w:rPr>
        <w:t xml:space="preserve">Academic Researcher</w:t>
      </w:r>
      <w:r>
        <w:t xml:space="preserve"> </w:t>
      </w:r>
      <w:r>
        <w:t xml:space="preserve">in this region is undergoing a profound transformation due to economic pressures, shifting governmental policies, and globalization.</w:t>
      </w:r>
    </w:p>
    <w:p>
      <w:pPr>
        <w:pStyle w:val="BodyText"/>
      </w:pPr>
      <w:r>
        <w:t xml:space="preserve">The primary objective of this report is to evaluate how Rodriguez-Silva argues that the traditional archetype of the tenured professor is being dismantled. Instead, we are witnessing the rise of a new professional class characterized by mobility, precariousness, and a hybridization of roles. By focusing on</w:t>
      </w:r>
      <w:r>
        <w:t xml:space="preserve"> </w:t>
      </w:r>
      <w:r>
        <w:rPr>
          <w:bCs/>
          <w:b/>
        </w:rPr>
        <w:t xml:space="preserve">Spain Madrid</w:t>
      </w:r>
      <w:r>
        <w:t xml:space="preserve">, the book provides a microcosmic view of broader European trends while highlighting unique Iberian characteristics.</w:t>
      </w:r>
    </w:p>
    <w:bookmarkEnd w:id="20"/>
    <w:bookmarkStart w:id="21" w:name="X4530fcbafa74197042baf4934cc6a9b76f33888"/>
    <w:p>
      <w:pPr>
        <w:pStyle w:val="Heading2"/>
      </w:pPr>
      <w:r>
        <w:t xml:space="preserve">II. The Crisis of Job Security and the "Brain Drain"</w:t>
      </w:r>
    </w:p>
    <w:p>
      <w:pPr>
        <w:pStyle w:val="FirstParagraph"/>
      </w:pPr>
      <w:r>
        <w:t xml:space="preserve">A significant portion of the text is dedicated to analyzing the labor market conditions for researchers in Spain. Rodriguez-Silva provides extensive data regarding the rise of short-term contracts and "post-doc" cycles that can last indefinitely without leading to permanent positions. For an</w:t>
      </w:r>
      <w:r>
        <w:t xml:space="preserve"> </w:t>
      </w:r>
      <w:r>
        <w:rPr>
          <w:bCs/>
          <w:b/>
        </w:rPr>
        <w:t xml:space="preserve">Academic Researcher</w:t>
      </w:r>
      <w:r>
        <w:t xml:space="preserve">, this environment creates a state of perpetual uncertainty.</w:t>
      </w:r>
    </w:p>
    <w:p>
      <w:pPr>
        <w:pStyle w:val="BodyText"/>
      </w:pPr>
      <w:r>
        <w:t xml:space="preserve">The author vividly describes the phenomenon known as the "brain drain," where young scholars from Madrid are forced to seek opportunities in Northern Europe or North America simply because they cannot secure stable funding at home. The narrative highlights several case studies of researchers who spent their prime productive years in universities such as Complutense or Rey Juan Carlos, only to leave due to lack of progression pathways. This section is particularly poignant for anyone familiar with the academic ecosystem in</w:t>
      </w:r>
      <w:r>
        <w:t xml:space="preserve"> </w:t>
      </w:r>
      <w:r>
        <w:rPr>
          <w:bCs/>
          <w:b/>
        </w:rPr>
        <w:t xml:space="preserve">Spain Madrid</w:t>
      </w:r>
      <w:r>
        <w:t xml:space="preserve">, as it validates the frustrations felt by many doctoral candidates and early-career investigators.</w:t>
      </w:r>
    </w:p>
    <w:bookmarkEnd w:id="21"/>
    <w:bookmarkStart w:id="22" w:name="X97c67b63f662f274df44e6e24241cdf47672a17"/>
    <w:p>
      <w:pPr>
        <w:pStyle w:val="Heading2"/>
      </w:pPr>
      <w:r>
        <w:t xml:space="preserve">III. Funding Mechanisms and Institutional Pressure</w:t>
      </w:r>
    </w:p>
    <w:p>
      <w:pPr>
        <w:pStyle w:val="FirstParagraph"/>
      </w:pPr>
      <w:r>
        <w:t xml:space="preserve">The book also critically examines the funding mechanisms available to scholars in Spain. Rodriguez-Silva argues that the shift towards competitive, project-based funding has fundamentally altered the nature of research itself. There is a palpable tension between long-term, high-risk theoretical inquiry and short-term, applied research that yields quick publications to satisfy metrics.</w:t>
      </w:r>
    </w:p>
    <w:p>
      <w:pPr>
        <w:pStyle w:val="BodyText"/>
      </w:pPr>
      <w:r>
        <w:t xml:space="preserve">In the context of</w:t>
      </w:r>
      <w:r>
        <w:t xml:space="preserve"> </w:t>
      </w:r>
      <w:r>
        <w:rPr>
          <w:bCs/>
          <w:b/>
        </w:rPr>
        <w:t xml:space="preserve">Spain Madrid</w:t>
      </w:r>
      <w:r>
        <w:t xml:space="preserve">, where institutions like the CSIC (Spanish National Research Council) are headquartered, the pressure to publish in high-impact journals is intense. The author contends that this metric-driven culture forces the</w:t>
      </w:r>
      <w:r>
        <w:t xml:space="preserve"> </w:t>
      </w:r>
      <w:r>
        <w:rPr>
          <w:bCs/>
          <w:b/>
        </w:rPr>
        <w:t xml:space="preserve">Academic Researcher</w:t>
      </w:r>
      <w:r>
        <w:t xml:space="preserve"> </w:t>
      </w:r>
      <w:r>
        <w:t xml:space="preserve">to become a manager of grants and data rather than solely a creator of knowledge. This shift is depicted not just as an administrative burden but as an existential crisis for scholars who entered academia driven by passion for discovery rather than bureaucratic compliance.</w:t>
      </w:r>
    </w:p>
    <w:bookmarkEnd w:id="22"/>
    <w:bookmarkStart w:id="23" w:name="iv.-the-internationalization-factor"/>
    <w:p>
      <w:pPr>
        <w:pStyle w:val="Heading2"/>
      </w:pPr>
      <w:r>
        <w:t xml:space="preserve">IV. The Internationalization Factor</w:t>
      </w:r>
    </w:p>
    <w:p>
      <w:pPr>
        <w:pStyle w:val="FirstParagraph"/>
      </w:pPr>
      <w:r>
        <w:t xml:space="preserve">Rodriguez-Silva dedicates a chapter to the paradox of internationalization in Spanish universities. On one hand, there is a desperate need to attract international talent and collaborate globally. On the other hand, domestic researchers often feel marginalized in their own institutions due to language barriers or preference for foreign hires in senior roles.</w:t>
      </w:r>
    </w:p>
    <w:p>
      <w:pPr>
        <w:pStyle w:val="BodyText"/>
      </w:pPr>
      <w:r>
        <w:t xml:space="preserve">This dynamic is particularly complex in</w:t>
      </w:r>
      <w:r>
        <w:t xml:space="preserve"> </w:t>
      </w:r>
      <w:r>
        <w:rPr>
          <w:bCs/>
          <w:b/>
        </w:rPr>
        <w:t xml:space="preserve">Spain Madrid</w:t>
      </w:r>
      <w:r>
        <w:t xml:space="preserve">, which serves as an international hub for political and academic discourse. The book suggests that the</w:t>
      </w:r>
      <w:r>
        <w:t xml:space="preserve"> </w:t>
      </w:r>
      <w:r>
        <w:rPr>
          <w:bCs/>
          <w:b/>
        </w:rPr>
        <w:t xml:space="preserve">Academic Researcher</w:t>
      </w:r>
      <w:r>
        <w:t xml:space="preserve"> </w:t>
      </w:r>
      <w:r>
        <w:t xml:space="preserve">today must be bilingual, culturally adaptable, and digitally fluent to survive. However, the author notes that while these skills are necessary, they often do not come with proportional salary increases or job security improvements within the Spanish system.</w:t>
      </w:r>
    </w:p>
    <w:bookmarkEnd w:id="23"/>
    <w:bookmarkStart w:id="24" w:name="Xe34a586d3102bff4b5819cbb0ff76a0439dfdd9"/>
    <w:p>
      <w:pPr>
        <w:pStyle w:val="Heading2"/>
      </w:pPr>
      <w:r>
        <w:t xml:space="preserve">V. Socio-Political Implications for Madrid</w:t>
      </w:r>
    </w:p>
    <w:p>
      <w:pPr>
        <w:pStyle w:val="FirstParagraph"/>
      </w:pPr>
      <w:r>
        <w:t xml:space="preserve">The text moves beyond individual experiences to discuss the broader socio-political implications of this academic crisis in Madrid. The author argues that the instability of the research workforce impacts urban development, as many researchers are unable to purchase homes or settle permanently due to income instability. This has demographic consequences for</w:t>
      </w:r>
      <w:r>
        <w:t xml:space="preserve"> </w:t>
      </w:r>
      <w:r>
        <w:rPr>
          <w:bCs/>
          <w:b/>
        </w:rPr>
        <w:t xml:space="preserve">Spain Madrid</w:t>
      </w:r>
      <w:r>
        <w:t xml:space="preserve">, potentially turning it into a city of transit rather than settlement for intellectuals.</w:t>
      </w:r>
    </w:p>
    <w:p>
      <w:pPr>
        <w:pStyle w:val="BodyText"/>
      </w:pPr>
      <w:r>
        <w:t xml:space="preserve">Furthermore, Rodriguez-Silva discusses how the devaluation of academic labor contributes to a wider crisis in public education. If the best minds are leaving or burning out, the quality of teaching and mentorship suffers. This creates a vicious cycle that affects future generations of students in Madrid’s universities.</w:t>
      </w:r>
    </w:p>
    <w:bookmarkEnd w:id="24"/>
    <w:bookmarkStart w:id="26" w:name="vi.-critical-analysis-and-conclusion"/>
    <w:p>
      <w:pPr>
        <w:pStyle w:val="Heading2"/>
      </w:pPr>
      <w:r>
        <w:t xml:space="preserve">VI. Critical Analysis and Conclusion</w:t>
      </w:r>
    </w:p>
    <w:p>
      <w:pPr>
        <w:pStyle w:val="FirstParagraph"/>
      </w:pPr>
      <w:r>
        <w:rPr>
          <w:bCs/>
          <w:b/>
        </w:rPr>
        <w:t xml:space="preserve">The Precarious Scholar</w:t>
      </w:r>
      <w:r>
        <w:t xml:space="preserve"> </w:t>
      </w:r>
      <w:r>
        <w:t xml:space="preserve">is a compelling read that successfully bridges sociological theory with the gritty reality of daily academic life. Rodriguez-Silva’s decision to focus on</w:t>
      </w:r>
      <w:r>
        <w:t xml:space="preserve"> </w:t>
      </w:r>
      <w:r>
        <w:rPr>
          <w:bCs/>
          <w:b/>
        </w:rPr>
        <w:t xml:space="preserve">Spain Madrid</w:t>
      </w:r>
      <w:r>
        <w:t xml:space="preserve"> </w:t>
      </w:r>
      <w:r>
        <w:t xml:space="preserve">allows for a deep dive into the specific bureaucratic and cultural nuances of the Spanish system, making it highly relevant for local policymakers as well as international observers.</w:t>
      </w:r>
    </w:p>
    <w:p>
      <w:pPr>
        <w:pStyle w:val="BodyText"/>
      </w:pPr>
      <w:r>
        <w:t xml:space="preserve">The book effectively argues that the role of the</w:t>
      </w:r>
      <w:r>
        <w:t xml:space="preserve"> </w:t>
      </w:r>
      <w:r>
        <w:rPr>
          <w:bCs/>
          <w:b/>
        </w:rPr>
        <w:t xml:space="preserve">Academic Researcher</w:t>
      </w:r>
      <w:r>
        <w:t xml:space="preserve"> </w:t>
      </w:r>
      <w:r>
        <w:t xml:space="preserve">is no longer static. It is a fluid identity shaped by global markets and local constraints. While some may find the tone overly pessimistic, it serves as an essential corrective to the romanticized view of academia often portrayed in media.</w:t>
      </w:r>
    </w:p>
    <w:p>
      <w:pPr>
        <w:pStyle w:val="BlockText"/>
      </w:pPr>
      <w:r>
        <w:t xml:space="preserve">"To understand the future of knowledge production, one must first understand the precarity of those who produce it."</w:t>
      </w:r>
    </w:p>
    <w:bookmarkStart w:id="25" w:name="vii.-final-recommendations"/>
    <w:p>
      <w:pPr>
        <w:pStyle w:val="Heading3"/>
      </w:pPr>
      <w:r>
        <w:t xml:space="preserve">VII. Final Recommendations</w:t>
      </w:r>
    </w:p>
    <w:p>
      <w:pPr>
        <w:pStyle w:val="FirstParagraph"/>
      </w:pPr>
      <w:r>
        <w:t xml:space="preserve">This report recommends this text to PhD candidates, university administrators in Madrid, and policymakers involved in EU research grants. It provides a stark warning: without structural reforms that prioritize the well-being and stability of the</w:t>
      </w:r>
      <w:r>
        <w:t xml:space="preserve"> </w:t>
      </w:r>
      <w:r>
        <w:rPr>
          <w:bCs/>
          <w:b/>
        </w:rPr>
        <w:t xml:space="preserve">Academic Researcher</w:t>
      </w:r>
      <w:r>
        <w:t xml:space="preserve">,</w:t>
      </w:r>
      <w:r>
        <w:t xml:space="preserve"> </w:t>
      </w:r>
      <w:r>
        <w:rPr>
          <w:bCs/>
          <w:b/>
        </w:rPr>
        <w:t xml:space="preserve">Spain Madrid</w:t>
      </w:r>
      <w:r>
        <w:t xml:space="preserve"> </w:t>
      </w:r>
      <w:r>
        <w:t xml:space="preserve">risks losing its status as a premier center for intellectual innovation. The city’s vibrant cultural history must not be overshadowed by an unsustainable academic labor model.</w:t>
      </w:r>
    </w:p>
    <w:p>
      <w:r>
        <w:pict>
          <v:rect style="width:0;height:1.5pt" o:hralign="center" o:hrstd="t" o:hr="t"/>
        </w:pict>
      </w:r>
    </w:p>
    <w:p>
      <w:pPr>
        <w:pStyle w:val="FirstParagraph"/>
      </w:pPr>
      <w:r>
        <w:rPr>
          <w:iCs/>
          <w:i/>
        </w:rPr>
        <w:t xml:space="preserve">This Book Report was compiled to highlight the critical intersection of academic labor, geographic specificity, and institutional change in the modern era.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Identity of the Academic Researcher in Spain Madrid</dc:title>
  <dc:creator/>
  <dc:language>en</dc:language>
  <cp:keywords/>
  <dcterms:created xsi:type="dcterms:W3CDTF">2026-07-29T19:21:45Z</dcterms:created>
  <dcterms:modified xsi:type="dcterms:W3CDTF">2026-07-29T19:21:45Z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