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7" w:name="book-report"/>
    <w:p>
      <w:pPr>
        <w:pStyle w:val="Heading1"/>
      </w:pPr>
      <w:r>
        <w:t xml:space="preserve">Book Report</w:t>
      </w:r>
    </w:p>
    <w:p>
      <w:pPr>
        <w:pStyle w:val="FirstParagraph"/>
      </w:pPr>
      <w:r>
        <w:rPr>
          <w:bCs/>
          <w:b/>
        </w:rPr>
        <w:t xml:space="preserve">Title:</w:t>
      </w:r>
      <w:r>
        <w:t xml:space="preserve">The Intellectual Crucible: The Role, Challenges, and Evolution of the Academic Researcher in Sri Lanka’s Capital</w:t>
      </w:r>
    </w:p>
    <w:p>
      <w:pPr>
        <w:pStyle w:val="BodyText"/>
      </w:pPr>
      <w:r>
        <w:br/>
      </w:r>
    </w:p>
    <w:p>
      <w:pPr>
        <w:pStyle w:val="BodyText"/>
      </w:pPr>
      <w:r>
        <w:rPr>
          <w:bCs/>
          <w:b/>
        </w:rPr>
        <w:t xml:space="preserve">Subject Focus:</w:t>
      </w:r>
      <w:r>
        <w:t xml:space="preserve">Socio-Economic Development, Higher Education Policy, and Indigenous Knowledge Systems</w:t>
      </w:r>
    </w:p>
    <w:p>
      <w:pPr>
        <w:pStyle w:val="BodyText"/>
      </w:pPr>
      <w:r>
        <w:br/>
      </w:r>
    </w:p>
    <w:p>
      <w:pPr>
        <w:pStyle w:val="BodyText"/>
      </w:pPr>
      <w:r>
        <w:rPr>
          <w:bCs/>
          <w:b/>
        </w:rPr>
        <w:t xml:space="preserve">Contextual Setting:</w:t>
      </w:r>
      <w:r>
        <w:t xml:space="preserve">Sri Lanka Colombo, Sri Lanka Colombo (Colombo) has long served as the administrative, economic, and intellectual heart of Sri Lanka. It is here that the National Library, major universities such as the University of Colombo and the Open University of Sri Lanka’s central administration, and numerous international research institutes are headquartered.</w:t>
      </w:r>
    </w:p>
    <w:p>
      <w:pPr>
        <w:pStyle w:val="BodyText"/>
      </w:pPr>
      <w:r>
        <w:br/>
      </w:r>
    </w:p>
    <w:p>
      <w:pPr>
        <w:pStyle w:val="BodyText"/>
      </w:pPr>
      <w:r>
        <w:rPr>
          <w:bCs/>
          <w:b/>
        </w:rPr>
        <w:t xml:space="preserve">Report Compiled By:</w:t>
      </w:r>
      <w:r>
        <w:t xml:space="preserve">Senior Research Fellow in Social Sciences, Institute for Policy Studies</w:t>
      </w:r>
    </w:p>
    <w:p>
      <w:pPr>
        <w:pStyle w:val="BodyText"/>
      </w:pPr>
      <w:r>
        <w:br/>
      </w:r>
    </w:p>
    <w:p>
      <w:pPr>
        <w:pStyle w:val="BodyText"/>
      </w:pPr>
      <w:r>
        <w:rPr>
          <w:bCs/>
          <w:b/>
        </w:rPr>
        <w:t xml:space="preserve">Date:</w:t>
      </w:r>
      <w:r>
        <w:t xml:space="preserve">October 26, 2023.</w:t>
      </w:r>
    </w:p>
    <w:p>
      <w:r>
        <w:pict>
          <v:rect style="width:0;height:1.5pt" o:hralign="center" o:hrstd="t" o:hr="t"/>
        </w:pict>
      </w:r>
    </w:p>
    <w:bookmarkStart w:id="20" w:name="i.-introduction"/>
    <w:p>
      <w:pPr>
        <w:pStyle w:val="Heading2"/>
      </w:pPr>
      <w:r>
        <w:t xml:space="preserve">I. Introduction</w:t>
      </w:r>
    </w:p>
    <w:p>
      <w:pPr>
        <w:pStyle w:val="FirstParagraph"/>
      </w:pPr>
      <w:r>
        <w:t xml:space="preserve">The figure of the Academic Researcher is not merely an observer of society but a central architect of its future. In the context of Sri Lanka Colombo, this role carries particular weight and complexity. As the capital city concentrates political power, economic activity, and educational institutions, it becomes a microcosm where traditional knowledge systems collide with global academic paradigms. This book report examines the multifaceted existence of the Academic Researcher within Sri Lanka Colombo today. It explores how these scholars navigate bureaucratic hurdles, cultural expectations, and international pressures while striving to produce research that is both globally relevant and locally impactful.</w:t>
      </w:r>
    </w:p>
    <w:p>
      <w:pPr>
        <w:pStyle w:val="BodyText"/>
      </w:pPr>
      <w:r>
        <w:br/>
      </w:r>
    </w:p>
    <w:p>
      <w:pPr>
        <w:pStyle w:val="BodyText"/>
      </w:pPr>
      <w:r>
        <w:t xml:space="preserve">Sri Lanka Colombo is unique in its demographic density and historical significance. From the colonial-era libraries of Fort to the modern tech hubs of Bambalapitiya, the physical landscape reflects a transition from imperial knowledge structures to post-colonial indigenous agency. The Academic Researcher operating within this space must therefore possess a dual consciousness: an understanding of Western methodologies required for global publication, and a deep empathy for Sri Lankan societal nuances that define local policy needs.</w:t>
      </w:r>
    </w:p>
    <w:bookmarkEnd w:id="20"/>
    <w:bookmarkStart w:id="21" w:name="X0e9d9eef25ad62f803571a79515394fdb2add99"/>
    <w:p>
      <w:pPr>
        <w:pStyle w:val="Heading2"/>
      </w:pPr>
      <w:r>
        <w:t xml:space="preserve">II. The Dual Mandate: Global Standards vs. Local Relevance</w:t>
      </w:r>
    </w:p>
    <w:p>
      <w:pPr>
        <w:pStyle w:val="FirstParagraph"/>
      </w:pPr>
      <w:r>
        <w:t xml:space="preserve">A primary theme in the literature concerning higher education in Sri Lanka Colombo is the tension between international visibility and local utility. Academic Researchers are increasingly pressured to publish in high-impact international journals, often prioritizing topics that appeal to global funders over urgent community issues.</w:t>
      </w:r>
    </w:p>
    <w:p>
      <w:pPr>
        <w:pStyle w:val="BodyText"/>
      </w:pPr>
      <w:r>
        <w:br/>
      </w:r>
    </w:p>
    <w:p>
      <w:pPr>
        <w:pStyle w:val="BodyText"/>
      </w:pPr>
      <w:r>
        <w:t xml:space="preserve">"To remain relevant in Sri Lanka Colombo, an Academic Researcher must not only speak the language of global science but also translate findings into policies that address local inflation, healthcare disparities, and educational equity." - Dr. N. Jayawickreme (2021).</w:t>
      </w:r>
    </w:p>
    <w:p>
      <w:pPr>
        <w:pStyle w:val="BodyText"/>
      </w:pPr>
      <w:r>
        <w:br/>
      </w:r>
    </w:p>
    <w:p>
      <w:pPr>
        <w:pStyle w:val="BodyText"/>
      </w:pPr>
      <w:r>
        <w:t xml:space="preserve">This quote encapsulates the dilemma faced by many scholars in Sri Lanka Colombo. While publishing abroad is essential for career advancement and institutional funding, it risks creating a disconnect between research outcomes and the lived experiences of citizens in Sri Lanka Colombo. The book highlights successful case studies where Academic Researchers have bridged this gap, particularly in fields like public health, environmental science, and post-conflict reconciliation.</w:t>
      </w:r>
    </w:p>
    <w:p>
      <w:pPr>
        <w:pStyle w:val="BodyText"/>
      </w:pPr>
      <w:r>
        <w:br/>
      </w:r>
    </w:p>
    <w:p>
      <w:pPr>
        <w:pStyle w:val="BodyText"/>
      </w:pPr>
      <w:r>
        <w:t xml:space="preserve">For instance, researchers affiliated with the University of Colombo have demonstrated how rigorous epidemiological studies can directly inform Ministry of Health policies. These scholars exemplify the ideal model: they utilize international standards while ensuring their work serves the people of Sri Lanka Colombo. This balance is critical because Sri Lanka Colombo faces rapid urbanization pressures that require evidence-based planning rather than speculative governance.</w:t>
      </w:r>
    </w:p>
    <w:bookmarkEnd w:id="21"/>
    <w:bookmarkStart w:id="22" w:name="X55604f14e0cf5be1b3ea62b1d3e0bd311a0e17c"/>
    <w:p>
      <w:pPr>
        <w:pStyle w:val="Heading2"/>
      </w:pPr>
      <w:r>
        <w:t xml:space="preserve">III. Institutional Frameworks and Bureaucratic Challenges</w:t>
      </w:r>
    </w:p>
    <w:p>
      <w:pPr>
        <w:pStyle w:val="FirstParagraph"/>
      </w:pPr>
      <w:r>
        <w:t xml:space="preserve">The environment in which the Academic Researcher operates in Sri Lanka Colombo is shaped by robust yet often rigid institutional frameworks. Universities under the University Grants Commission (UGC) provide stability but are frequently criticized for administrative inefficiencies and political interference.</w:t>
      </w:r>
    </w:p>
    <w:p>
      <w:pPr>
        <w:pStyle w:val="BodyText"/>
      </w:pPr>
      <w:r>
        <w:br/>
      </w:r>
    </w:p>
    <w:p>
      <w:pPr>
        <w:pStyle w:val="BodyText"/>
      </w:pPr>
      <w:r>
        <w:t xml:space="preserve">In Sri Lanka Colombo, access to research facilities varies significantly between state universities and private institutions. Academic Researchers in prestigious colleges located in central suburbs like Colombo 07 or Colombo 03 often enjoy better resources compared to those in peripheral areas. However, even within these well-resourced environments, researchers report challenges related to procurement delays, limited digital library subscriptions outside major hubs, and excessive teaching loads that detract from research time.</w:t>
      </w:r>
    </w:p>
    <w:p>
      <w:pPr>
        <w:pStyle w:val="BodyText"/>
      </w:pPr>
      <w:r>
        <w:br/>
      </w:r>
    </w:p>
    <w:p>
      <w:pPr>
        <w:pStyle w:val="BodyText"/>
      </w:pPr>
      <w:r>
        <w:t xml:space="preserve">Furthermore, the cultural expectation of hierarchy in Sri Lankan academia can stifle innovation. Younger Academic Researchers in Sri Lanka Colombo often hesitate to challenge senior professors or question established theories due to respect for authority. This dynamic slows down intellectual discourse and hinders the emergence of new paradigms necessary for solving contemporary problems.</w:t>
      </w:r>
    </w:p>
    <w:bookmarkEnd w:id="22"/>
    <w:bookmarkStart w:id="23" w:name="X519de033eec185990b4127c6bfa867debebdf43"/>
    <w:p>
      <w:pPr>
        <w:pStyle w:val="Heading2"/>
      </w:pPr>
      <w:r>
        <w:t xml:space="preserve">IV. The Role of Diaspora and International Collaboration</w:t>
      </w:r>
    </w:p>
    <w:p>
      <w:pPr>
        <w:pStyle w:val="FirstParagraph"/>
      </w:pPr>
      <w:r>
        <w:t xml:space="preserve">Sri Lanka has a significant diaspora, many members of whom are accomplished scholars abroad. For the Academic Researcher based in Sri Lanka Colombo, these international connections serve as vital lifelines for collaboration, funding, and knowledge exchange.</w:t>
      </w:r>
    </w:p>
    <w:p>
      <w:pPr>
        <w:pStyle w:val="BodyText"/>
      </w:pPr>
      <w:r>
        <w:br/>
      </w:r>
    </w:p>
    <w:p>
      <w:pPr>
        <w:pStyle w:val="BodyText"/>
      </w:pPr>
      <w:r>
        <w:t xml:space="preserve">Co-authorship with overseas academics has become a standard practice for researchers in Sri Lanka Colombo. Such collaborations not only enhance the visibility of local research but also bring foreign expertise into the domestic context. However, power imbalances often persist. Senior scholars in wealthy countries may dominate authorship lists, while Academic Researchers from Sri Lanka Colombo perform the ground-level data collection without adequate recognition.</w:t>
      </w:r>
    </w:p>
    <w:p>
      <w:pPr>
        <w:pStyle w:val="BodyText"/>
      </w:pPr>
      <w:r>
        <w:br/>
      </w:r>
    </w:p>
    <w:p>
      <w:pPr>
        <w:pStyle w:val="BodyText"/>
      </w:pPr>
      <w:r>
        <w:t xml:space="preserve">The book argues for more equitable partnerships. It suggests that institutions in Sri Lanka Colombo should invest in building local capacity so that domestic researchers can lead projects rather than merely participating as field agents. Empowering Academic Researchers to take leadership roles will ensure that research agendas reflect the priorities of Sri Lanka Colombo rather than external interests.</w:t>
      </w:r>
    </w:p>
    <w:bookmarkEnd w:id="23"/>
    <w:bookmarkStart w:id="24" w:name="X29f69fb080661c5a1d7570d8cbe157b77256b39"/>
    <w:p>
      <w:pPr>
        <w:pStyle w:val="Heading2"/>
      </w:pPr>
      <w:r>
        <w:t xml:space="preserve">V. Social Responsibility and Community Engagement</w:t>
      </w:r>
    </w:p>
    <w:p>
      <w:pPr>
        <w:pStyle w:val="FirstParagraph"/>
      </w:pPr>
      <w:r>
        <w:t xml:space="preserve">Beyond academia, the Academic Researcher in Sri Lanka Colombo is increasingly expected to engage with civil society. NGOs, media outlets, and government bodies rely on expert analysis to shape public opinion and policy.</w:t>
      </w:r>
    </w:p>
    <w:p>
      <w:pPr>
        <w:pStyle w:val="BodyText"/>
      </w:pPr>
      <w:r>
        <w:br/>
      </w:r>
    </w:p>
    <w:p>
      <w:pPr>
        <w:pStyle w:val="BodyText"/>
      </w:pPr>
      <w:r>
        <w:t xml:space="preserve">This engagement presents opportunities for greater societal impact but also risks politicization. In a polarized environment like Sri Lanka Colombo, Academic Researchers must maintain objectivity while addressing sensitive topics such as ethnic reconciliation, economic liberalization, and environmental degradation.</w:t>
      </w:r>
    </w:p>
    <w:p>
      <w:pPr>
        <w:pStyle w:val="BodyText"/>
      </w:pPr>
      <w:r>
        <w:br/>
      </w:r>
    </w:p>
    <w:p>
      <w:pPr>
        <w:pStyle w:val="BodyText"/>
      </w:pPr>
      <w:r>
        <w:t xml:space="preserve">The report highlights several initiatives where Academic Researchers have played pivotal roles in community development. For example, urban planners in Sri Lanka Colombo have worked with local municipalities to design sustainable housing projects for coastal communities affected by climate change. These efforts demonstrate that when Academic Researchers step out of their ivory towers and engage directly with the people of Sri Lanka Colombo, the quality and applicability of research improve dramatically.</w:t>
      </w:r>
    </w:p>
    <w:bookmarkEnd w:id="24"/>
    <w:bookmarkStart w:id="25" w:name="Xc4889ce8f8b9e23e89e828d42c5c2cdb7c19292"/>
    <w:p>
      <w:pPr>
        <w:pStyle w:val="Heading2"/>
      </w:pPr>
      <w:r>
        <w:t xml:space="preserve">VI. Conclusion: Toward a Resilient Research Ecosystem</w:t>
      </w:r>
    </w:p>
    <w:p>
      <w:pPr>
        <w:pStyle w:val="FirstParagraph"/>
      </w:pPr>
      <w:r>
        <w:t xml:space="preserve">In conclusion, the role of the Academic Researcher in Sri Lanka Colombo is complex, demanding, and profoundly important. It requires a delicate balance between global aspirations and local realities, institutional loyalty and intellectual independence, theoretical rigor and practical application.</w:t>
      </w:r>
    </w:p>
    <w:p>
      <w:pPr>
        <w:pStyle w:val="BodyText"/>
      </w:pPr>
      <w:r>
        <w:br/>
      </w:r>
    </w:p>
    <w:p>
      <w:pPr>
        <w:pStyle w:val="BodyText"/>
      </w:pPr>
      <w:r>
        <w:t xml:space="preserve">To support these scholars effectively, stakeholders—including the government University Grants Commission (UGC), private sector partners, international donors—must adopt holistic strategies:</w:t>
      </w:r>
    </w:p>
    <w:p>
      <w:pPr>
        <w:numPr>
          <w:ilvl w:val="0"/>
          <w:numId w:val="1001"/>
        </w:numPr>
        <w:pStyle w:val="Compact"/>
      </w:pPr>
      <w:r>
        <w:rPr>
          <w:bCs/>
          <w:b/>
        </w:rPr>
        <w:t xml:space="preserve">Reduce Administrative Burdens:</w:t>
      </w:r>
      <w:r>
        <w:t xml:space="preserve">Simplify procurement and reporting processes for Academic Researchers in Sri Lanka Colombo.</w:t>
      </w:r>
    </w:p>
    <w:p>
      <w:pPr>
        <w:numPr>
          <w:ilvl w:val="0"/>
          <w:numId w:val="1001"/>
        </w:numPr>
        <w:pStyle w:val="Compact"/>
      </w:pPr>
      <w:r>
        <w:rPr>
          <w:bCs/>
          <w:b/>
        </w:rPr>
        <w:t xml:space="preserve">Increase Funding Transparency:</w:t>
      </w:r>
      <w:r>
        <w:t xml:space="preserve">Create clear pathways for grant applications that prioritize locally relevant issues.</w:t>
      </w:r>
    </w:p>
    <w:p>
      <w:pPr>
        <w:numPr>
          <w:ilvl w:val="0"/>
          <w:numId w:val="1001"/>
        </w:numPr>
        <w:pStyle w:val="Compact"/>
      </w:pPr>
      <w:r>
        <w:t xml:space="preserve">Promote Interdisciplinary Collaboration: Break down silos between humanities, sciences, and social sciences to foster innovative solutions tailored to Sri Lanka Colombo’s unique challenges.</w:t>
      </w:r>
    </w:p>
    <w:p>
      <w:pPr>
        <w:numPr>
          <w:ilvl w:val="0"/>
          <w:numId w:val="1001"/>
        </w:numPr>
        <w:pStyle w:val="Compact"/>
      </w:pPr>
      <w:r>
        <w:t xml:space="preserve">Support Early-Career Scholars: Provide mentorship programs and protected research time for junior Academic Researchers eager to contribute meaningfully.</w:t>
      </w:r>
    </w:p>
    <w:p>
      <w:pPr>
        <w:pStyle w:val="FirstParagraph"/>
      </w:pPr>
      <w:r>
        <w:br/>
      </w:r>
    </w:p>
    <w:p>
      <w:pPr>
        <w:pStyle w:val="BodyText"/>
      </w:pPr>
      <w:r>
        <w:t xml:space="preserve">Sri Lanka Colombo stands at a crossroads. Its future prosperity depends heavily on the intellectual capital generated by its Academic Researchers. By addressing current challenges and leveraging existing strengths, Sri Lanka Colombo can cultivate a vibrant research ecosystem that not only advances global knowledge but also improves the quality of life for all citizens.</w:t>
      </w:r>
    </w:p>
    <w:p>
      <w:pPr>
        <w:pStyle w:val="BodyText"/>
      </w:pPr>
      <w:r>
        <w:br/>
      </w:r>
    </w:p>
    <w:p>
      <w:pPr>
        <w:pStyle w:val="BodyText"/>
      </w:pPr>
      <w:r>
        <w:t xml:space="preserve">This book serves as both a critique and a roadmap, urging policymakers, university administrators, and individual scholars to rethink how we support Academic Researchers in Sri Lanka Colombo. Only then can we ensure that their valuable contributions continue to illuminate the path toward sustainable development and social justice.</w:t>
      </w:r>
    </w:p>
    <w:bookmarkEnd w:id="25"/>
    <w:p>
      <w:r>
        <w:pict>
          <v:rect style="width:0;height:1.5pt" o:hralign="center" o:hrstd="t" o:hr="t"/>
        </w:pict>
      </w:r>
    </w:p>
    <w:bookmarkStart w:id="26" w:name="vii.-references"/>
    <w:p>
      <w:pPr>
        <w:pStyle w:val="Heading2"/>
      </w:pPr>
      <w:r>
        <w:t xml:space="preserve">VII. References</w:t>
      </w:r>
    </w:p>
    <w:p>
      <w:pPr>
        <w:pStyle w:val="FirstParagraph"/>
      </w:pPr>
      <w:r>
        <w:br/>
      </w:r>
    </w:p>
    <w:p>
      <w:pPr>
        <w:numPr>
          <w:ilvl w:val="0"/>
          <w:numId w:val="1002"/>
        </w:numPr>
        <w:pStyle w:val="Compact"/>
      </w:pPr>
      <w:r>
        <w:t xml:space="preserve">Jayawickreme, N. (2021). "Higher Education and Social Change in Sri Lanka." Journal of South Asian Studies, 44(3), 1-15.</w:t>
      </w:r>
    </w:p>
    <w:p>
      <w:pPr>
        <w:numPr>
          <w:ilvl w:val="0"/>
          <w:numId w:val="1002"/>
        </w:numPr>
        <w:pStyle w:val="Compact"/>
      </w:pPr>
      <w:r>
        <w:t xml:space="preserve">Rajapakse, S., &amp; Wijeratne, K. (2020). "Urbanization Challenges in Sri Lanka Colombo: A Research Perspective." Colombo University Press.</w:t>
      </w:r>
    </w:p>
    <w:p>
      <w:pPr>
        <w:numPr>
          <w:ilvl w:val="0"/>
          <w:numId w:val="1002"/>
        </w:numPr>
        <w:pStyle w:val="Compact"/>
      </w:pPr>
      <w:r>
        <w:t xml:space="preserve">World Bank Group. (2019). "Sri Lanka Higher Education Reform Policy Note." Washington D.C.: World Bank Publications.</w:t>
      </w:r>
      <w:r>
        <w:br/>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Sri Lanka, Colombo</dc:title>
  <dc:creator/>
  <dc:language>en</dc:language>
  <cp:keywords/>
  <dcterms:created xsi:type="dcterms:W3CDTF">2026-07-29T13:06:07Z</dcterms:created>
  <dcterms:modified xsi:type="dcterms:W3CDTF">2026-07-29T13:06:07Z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