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20" w:name="X9b79298d9a699f109366da50453cbcdee119929"/>
    <w:p>
      <w:pPr>
        <w:pStyle w:val="Heading1"/>
      </w:pPr>
      <w:r>
        <w:t xml:space="preserve">Book Report: The Role of the Academic Researcher in Switzerland Zurich</w:t>
      </w:r>
    </w:p>
    <w:p>
      <w:pPr>
        <w:pStyle w:val="FirstParagraph"/>
      </w:pPr>
      <w:r>
        <w:rPr>
          <w:bCs/>
          <w:b/>
        </w:rPr>
        <w:t xml:space="preserve">Date:</w:t>
      </w:r>
    </w:p>
    <w:p>
      <w:r>
        <w:pict>
          <v:rect style="width:0;height:1.5pt" o:hralign="center" o:hrstd="t" o:hr="t"/>
        </w:pict>
      </w:r>
    </w:p>
    <w:bookmarkEnd w:id="20"/>
    <w:p>
      <w:pPr>
        <w:pStyle w:val="FirstParagraph"/>
      </w:pPr>
      <w:r>
        <w:t xml:space="preserve">This book report provides a comprehensive analysis of the contemporary landscape of academic research, with a specific focus on the unique ecosystem found in Zurich, Switzerland. By examining the interplay between institutional prestige, international collaboration, and local cultural expectations within</w:t>
      </w:r>
      <w:r>
        <w:t xml:space="preserve"> </w:t>
      </w:r>
      <w:r>
        <w:rPr>
          <w:bCs/>
          <w:b/>
        </w:rPr>
        <w:t xml:space="preserve">Switzerland Zurich</w:t>
      </w:r>
      <w:r>
        <w:t xml:space="preserve">, this document explores how an</w:t>
      </w:r>
      <w:r>
        <w:t xml:space="preserve"> </w:t>
      </w:r>
      <w:r>
        <w:rPr>
          <w:bCs/>
          <w:b/>
        </w:rPr>
        <w:t xml:space="preserve">Academic Researcher</w:t>
      </w:r>
      <w:r>
        <w:t xml:space="preserve"> </w:t>
      </w:r>
      <w:r>
        <w:t xml:space="preserve">navigates one of the world’s most competitive scientific environments. The primary objective is to elucidate what it means to function as a high-caliber researcher in a city that consistently ranks among the top global hubs for innovation, pharmaceuticals, and fundamental sciences.</w:t>
      </w:r>
    </w:p>
    <w:bookmarkStart w:id="21" w:name="X8997e6de97a7bbe91f7a4799841fe17edc4e07c"/>
    <w:p>
      <w:pPr>
        <w:pStyle w:val="Heading2"/>
      </w:pPr>
      <w:r>
        <w:rPr>
          <w:bCs/>
          <w:b/>
        </w:rPr>
        <w:t xml:space="preserve">Academic Researcher</w:t>
      </w:r>
      <w:r>
        <w:t xml:space="preserve">: Defining the Role in a Global Context</w:t>
      </w:r>
    </w:p>
    <w:p>
      <w:pPr>
        <w:pStyle w:val="FirstParagraph"/>
      </w:pPr>
      <w:r>
        <w:t xml:space="preserve">The role of an</w:t>
      </w:r>
      <w:r>
        <w:t xml:space="preserve"> </w:t>
      </w:r>
      <w:r>
        <w:rPr>
          <w:bCs/>
          <w:b/>
        </w:rPr>
        <w:t xml:space="preserve">Academic Researcher</w:t>
      </w:r>
    </w:p>
    <w:p>
      <w:r>
        <w:pict>
          <v:rect style="width:0;height:1.5pt" o:hralign="center" o:hrstd="t" o:hr="t"/>
        </w:pict>
      </w:r>
    </w:p>
    <w:p>
      <w:pPr>
        <w:pStyle w:val="FirstParagraph"/>
      </w:pPr>
      <w:r>
        <w:t xml:space="preserve">has evolved significantly over the past two decades. No longer confined to the ivory tower, modern researchers are expected to be multi-dimensional professionals. They must excel in pure theoretical inquiry while simultaneously engaging with industry partners, securing substantial grant funding, and contributing to societal discourse. In the context of</w:t>
      </w:r>
      <w:r>
        <w:t xml:space="preserve"> </w:t>
      </w:r>
      <w:r>
        <w:rPr>
          <w:bCs/>
          <w:b/>
        </w:rPr>
        <w:t xml:space="preserve">Switzerland Zurich</w:t>
      </w:r>
      <w:r>
        <w:t xml:space="preserve">, these expectations are heightened due to the presence of world-renowned institutions such as ETH Zurich (Eidgenössische Technische Hochschule Zürich) and University of Zurich (UZH). These institutions demand not only intellectual rigor but also a commitment to interdisciplinary cooperation and international visibility. An</w:t>
      </w:r>
      <w:r>
        <w:t xml:space="preserve"> </w:t>
      </w:r>
      <w:r>
        <w:rPr>
          <w:bCs/>
          <w:b/>
        </w:rPr>
        <w:t xml:space="preserve">Academic Researcher</w:t>
      </w:r>
    </w:p>
    <w:p>
      <w:r>
        <w:pict>
          <v:rect style="width:0;height:1.5pt" o:hralign="center" o:hrstd="t" o:hr="t"/>
        </w:pict>
      </w:r>
    </w:p>
    <w:p>
      <w:pPr>
        <w:pStyle w:val="FirstParagraph"/>
      </w:pPr>
      <w:r>
        <w:t xml:space="preserve">in this setting acts as a bridge between local Swiss traditions of precision and efficiency and the globalized nature of modern science.</w:t>
      </w:r>
    </w:p>
    <w:bookmarkEnd w:id="21"/>
    <w:bookmarkStart w:id="22" w:name="Xbd33ea803dc43c5ceb58a0b757783ff0c61fbfe"/>
    <w:p>
      <w:pPr>
        <w:pStyle w:val="Heading2"/>
      </w:pPr>
      <w:r>
        <w:t xml:space="preserve">The Zurich Ecosystem: A Hub for Scientific Excellence</w:t>
      </w:r>
    </w:p>
    <w:p>
      <w:pPr>
        <w:pStyle w:val="FirstParagraph"/>
      </w:pPr>
      <w:r>
        <w:rPr>
          <w:bCs/>
          <w:b/>
        </w:rPr>
        <w:t xml:space="preserve">Switzerland Zurich</w:t>
      </w:r>
    </w:p>
    <w:p>
      <w:r>
        <w:pict>
          <v:rect style="width:0;height:1.5pt" o:hralign="center" o:hrstd="t" o:hr="t"/>
        </w:pict>
      </w:r>
    </w:p>
    <w:p>
      <w:pPr>
        <w:pStyle w:val="FirstParagraph"/>
      </w:pPr>
      <w:r>
        <w:t xml:space="preserve">is not merely a geographic location; it is a brand associated with stability, high quality of life, and exceptional educational standards. For an</w:t>
      </w:r>
      <w:r>
        <w:t xml:space="preserve"> </w:t>
      </w:r>
      <w:r>
        <w:rPr>
          <w:bCs/>
          <w:b/>
        </w:rPr>
        <w:t xml:space="preserve">Academic Researcher</w:t>
      </w:r>
      <w:r>
        <w:t xml:space="preserve">, choosing to conduct work here means joining a community that values meticulous data integrity and long-term research horizons. The city’s reputation attracts top-tier talent from across the globe, creating a melting pot of ideas. However, this environment also presents challenges. The cost of living is high, the pace of life is fast-paced yet orderly, and the pressure to publish in high-impact journals is intense.</w:t>
      </w:r>
    </w:p>
    <w:p>
      <w:pPr>
        <w:pStyle w:val="BlockText"/>
      </w:pPr>
      <w:r>
        <w:t xml:space="preserve">"To thrive as an Academic Researcher in Switzerland Zurich requires more than just intellectual brilliance; it demands adaptability, cross-cultural communication skills, and a deep understanding of the local regulatory frameworks that govern scientific funding."</w:t>
      </w:r>
    </w:p>
    <w:bookmarkEnd w:id="22"/>
    <w:bookmarkStart w:id="23" w:name="X054ecfd6b21582c3db2c06c229ea121939eddd0"/>
    <w:p>
      <w:pPr>
        <w:pStyle w:val="Heading2"/>
      </w:pPr>
      <w:r>
        <w:rPr>
          <w:bCs/>
          <w:b/>
        </w:rPr>
        <w:t xml:space="preserve">Switzerland Zurich</w:t>
      </w:r>
      <w:r>
        <w:t xml:space="preserve">: Institutional Frameworks and Funding Realities</w:t>
      </w:r>
    </w:p>
    <w:p>
      <w:pPr>
        <w:pStyle w:val="FirstParagraph"/>
      </w:pPr>
      <w:r>
        <w:t xml:space="preserve">A critical aspect of being an Academic Researcher in this region is navigating the Swiss National Science Foundation (SNSF) system. The SNSF is renowned for its rigorous peer-review process. For any researcher aiming to establish themselves in Switzerland Zurich, understanding these funding mechanisms is paramount. Grants are not just sources of income; they are validations of scientific merit that enhance an Academic Researcher’s prestige.</w:t>
      </w:r>
    </w:p>
    <w:p>
      <w:pPr>
        <w:pStyle w:val="BodyText"/>
      </w:pPr>
      <w:r>
        <w:t xml:space="preserve">Furthermore, the collaboration between academia and industry is a hallmark of the Zurich ecosystem. With major pharmaceutical giants like Novartis and Roche having significant presences nearby, as well as a booming fintech sector in Zurich itself, researchers often find themselves at the forefront of applied sciences. This dual focus on fundamental research (basic science) and translational research (application) defines the unique character of academic work in this part of Switzerland.</w:t>
      </w:r>
    </w:p>
    <w:bookmarkEnd w:id="23"/>
    <w:bookmarkStart w:id="24" w:name="challenges-and-cultural-nuances"/>
    <w:p>
      <w:pPr>
        <w:pStyle w:val="Heading2"/>
      </w:pPr>
      <w:r>
        <w:t xml:space="preserve">Challenges and Cultural Nuances</w:t>
      </w:r>
    </w:p>
    <w:p>
      <w:pPr>
        <w:pStyle w:val="FirstParagraph"/>
      </w:pPr>
      <w:r>
        <w:t xml:space="preserve">The cultural fabric of Switzerland Zurich influences how an Academic Researcher operates. Swiss culture is characterized by punctuality, direct communication, and a high degree of personal responsibility. For international researchers moving to Zurich, these cultural norms can initially be challenging to adapt to. However, they ultimately foster an environment where trust is built through reliability and precision.</w:t>
      </w:r>
    </w:p>
    <w:p>
      <w:pPr>
        <w:pStyle w:val="BodyText"/>
      </w:pPr>
      <w:r>
        <w:t xml:space="preserve">Language also plays a complex role. While English is the lingua franca of scientific publication and daily academic life in ETH Zurich and UZH, integrating into the broader community often requires at least a functional knowledge of German or French, depending on one's specific departmental interactions within Switzerland.</w:t>
      </w:r>
    </w:p>
    <w:bookmarkEnd w:id="24"/>
    <w:bookmarkStart w:id="25" w:name="key-takeaways-for-academic-researchers"/>
    <w:p>
      <w:pPr>
        <w:pStyle w:val="Heading2"/>
      </w:pPr>
      <w:r>
        <w:t xml:space="preserve">Key Takeaways for Academic Researchers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Catalyst</w:t>
            </w:r>
          </w:p>
        </w:tc>
        <w:tc>
          <w:tcPr/>
          <w:p>
            <w:pPr>
              <w:pStyle w:val="Compact"/>
              <w:jc w:val="left"/>
            </w:pPr>
            <w:r>
              <w:rPr>
                <w:bCs/>
                <w:b/>
              </w:rPr>
              <w:t xml:space="preserve">Description</w:t>
            </w:r>
          </w:p>
        </w:tc>
        <w:tc>
          <w:tcPr/>
          <w:p>
            <w:pPr>
              <w:pStyle w:val="Compact"/>
              <w:jc w:val="left"/>
            </w:pPr>
            <w:r>
              <w:rPr>
                <w:bCs/>
                <w:b/>
              </w:rPr>
              <w:t xml:space="preserve">Relevance to Academic Researcher in Switzerland Zurich</w:t>
            </w:r>
          </w:p>
        </w:tc>
      </w:tr>
      <w:tr>
        <w:tc>
          <w:tcPr/>
          <w:p>
            <w:pPr>
              <w:pStyle w:val="Compact"/>
              <w:jc w:val="left"/>
            </w:pPr>
            <w:r>
              <w:t xml:space="preserve">Institutional Prestige</w:t>
            </w:r>
          </w:p>
        </w:tc>
        <w:tc>
          <w:tcPr/>
          <w:p>
            <w:pPr>
              <w:pStyle w:val="Compact"/>
              <w:jc w:val="left"/>
            </w:pPr>
            <w:r>
              <w:t xml:space="preserve">Maintenance of global rankings through output quality.</w:t>
            </w:r>
          </w:p>
        </w:tc>
        <w:tc>
          <w:tcPr/>
          <w:p>
            <w:pPr>
              <w:pStyle w:val="Compact"/>
              <w:jc w:val="left"/>
            </w:pPr>
            <w:r>
              <w:t xml:space="preserve">An Academic Researcher must prioritize high-impact publications to uphold the reputation of their institution in Switzerland Zurich.</w:t>
            </w:r>
          </w:p>
        </w:tc>
      </w:tr>
      <w:tr>
        <w:tc>
          <w:tcPr/>
          <w:p>
            <w:pPr>
              <w:pStyle w:val="Compact"/>
              <w:jc w:val="left"/>
            </w:pPr>
            <w:r>
              <w:t xml:space="preserve">Funding Rigor</w:t>
            </w:r>
          </w:p>
        </w:tc>
        <w:tc>
          <w:tcPr/>
          <w:p>
            <w:pPr>
              <w:pStyle w:val="Compact"/>
              <w:jc w:val="left"/>
            </w:pPr>
            <w:r>
              <w:t xml:space="preserve">SNSF and EU framework grants demand precise methodologies.</w:t>
            </w:r>
          </w:p>
        </w:tc>
        <w:tc>
          <w:tcPr/>
          <w:p>
            <w:pPr>
              <w:pStyle w:val="Compact"/>
              <w:jc w:val="left"/>
            </w:pPr>
            <w:r>
              <w:t xml:space="preserve">A researcher must possess exceptional grant-writing skills tailored to Swiss standards of transparency and accountability.</w:t>
            </w:r>
          </w:p>
        </w:tc>
      </w:tr>
      <w:tr>
        <w:tc>
          <w:tcPr/>
          <w:p>
            <w:pPr>
              <w:pStyle w:val="Compact"/>
              <w:jc w:val="left"/>
            </w:pPr>
            <w:r>
              <w:t xml:space="preserve">Cultural Integration</w:t>
            </w:r>
          </w:p>
        </w:tc>
        <w:tc>
          <w:tcPr/>
          <w:p>
            <w:pPr>
              <w:pStyle w:val="Compact"/>
              <w:jc w:val="left"/>
            </w:pPr>
            <w:r>
              <w:t xml:space="preserve">Balancing directness with diplomatic international relations.</w:t>
            </w:r>
          </w:p>
        </w:tc>
        <w:tc>
          <w:tcPr/>
          <w:p>
            <w:pPr>
              <w:pStyle w:val="Compact"/>
              <w:jc w:val="left"/>
            </w:pPr>
            <w:r>
              <w:t xml:space="preserve">An Academic Researcher must navigate cross-cultural teams effectively while respecting the structured work culture of Switzerland Zurich.</w:t>
            </w:r>
          </w:p>
        </w:tc>
      </w:tr>
    </w:tbl>
    <w:p>
      <w:r>
        <w:pict>
          <v:rect style="width:0;height:1.5pt" o:hralign="center" o:hrstd="t" o:hr="t"/>
        </w:pict>
      </w:r>
    </w:p>
    <w:bookmarkEnd w:id="25"/>
    <w:bookmarkStart w:id="26" w:name="Xc16efa26b9ec2b783308ac3035f606306b4b121"/>
    <w:p>
      <w:pPr>
        <w:pStyle w:val="Heading2"/>
      </w:pPr>
      <w:r>
        <w:rPr>
          <w:bCs/>
          <w:b/>
        </w:rPr>
        <w:t xml:space="preserve">Synthesis: The Future of Academic Research in Zurich</w:t>
      </w:r>
    </w:p>
    <w:p>
      <w:pPr>
        <w:pStyle w:val="FirstParagraph"/>
      </w:pPr>
      <w:r>
        <w:t xml:space="preserve">As we look toward the future, the role of the</w:t>
      </w:r>
      <w:r>
        <w:t xml:space="preserve"> </w:t>
      </w:r>
      <w:r>
        <w:rPr>
          <w:bCs/>
          <w:b/>
        </w:rPr>
        <w:t xml:space="preserve">Academic Researcher</w:t>
      </w:r>
    </w:p>
    <w:p>
      <w:r>
        <w:pict>
          <v:rect style="width:0;height:1.5pt" o:hralign="center" o:hrstd="t" o:hr="t"/>
        </w:pict>
      </w:r>
    </w:p>
    <w:p>
      <w:pPr>
        <w:pStyle w:val="FirstParagraph"/>
      </w:pPr>
      <w:r>
        <w:t xml:space="preserve">in</w:t>
      </w:r>
      <w:r>
        <w:t xml:space="preserve"> </w:t>
      </w:r>
      <w:r>
        <w:rPr>
          <w:bCs/>
          <w:b/>
        </w:rPr>
        <w:t xml:space="preserve">Switzerland Zurich</w:t>
      </w:r>
    </w:p>
    <w:p>
      <w:r>
        <w:pict>
          <v:rect style="width:0;height:1.5pt" o:hralign="center" o:hrstd="t" o:hr="t"/>
        </w:pict>
      </w:r>
    </w:p>
    <w:p>
      <w:pPr>
        <w:pStyle w:val="FirstParagraph"/>
      </w:pPr>
      <w:r>
        <w:t xml:space="preserve">will likely become even more interdisciplinary. Challenges such as climate change, public health crises, and artificial intelligence ethics require collaborative solutions that transcend traditional departmental boundaries. Universities in Zurich are increasingly investing in cross-faculty centers to address these complex issues.</w:t>
      </w:r>
    </w:p>
    <w:p>
      <w:pPr>
        <w:pStyle w:val="BodyText"/>
      </w:pPr>
      <w:r>
        <w:t xml:space="preserve">In conclusion, this book report underscores that being an Academic Researcher in Switzerland Zurich is a prestigious yet demanding endeavor. It requires a holistic approach to scientific inquiry, one that respects local traditions of excellence while embracing global collaboration. Success in this environment depends not only on individual intellectual capabilities but also on the ability to engage deeply with the institutional and cultural fabric of this remarkable Swiss city.</w:t>
      </w:r>
    </w:p>
    <w:p>
      <w:pPr>
        <w:pStyle w:val="BodyText"/>
      </w:pPr>
      <w:r>
        <w:rPr>
          <w:iCs/>
          <w:i/>
        </w:rPr>
        <w:t xml:space="preserve">Note: This document synthesizes general trends observed in contemporary academic literature regarding higher education systems, focusing specifically on the dynamics applicable to researchers operating within Zurich, Switzerland.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Academic Researcher in Switzerland Zurich</dc:title>
  <dc:creator/>
  <dc:language>en</dc:language>
  <cp:keywords/>
  <dcterms:created xsi:type="dcterms:W3CDTF">2026-07-29T15:16:04Z</dcterms:created>
  <dcterms:modified xsi:type="dcterms:W3CDTF">2026-07-29T15:16:04Z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