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Responsibility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  <w:r>
        <w:t xml:space="preserve"> </w:t>
      </w:r>
      <w:r>
        <w:t xml:space="preserve">Context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Intellectual Engine of the Midwest: An Analysis of the Academic Researcher in Chicago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The 24th day of May, 2024</w:t>
      </w:r>
    </w:p>
    <w:p>
      <w:pPr>
        <w:pStyle w:val="BodyText"/>
      </w:pPr>
      <w:r>
        <w:t xml:space="preserve">Subject:.</w:t>
      </w:r>
      <w:r>
        <w:br/>
      </w:r>
      <w:r>
        <w:rPr>
          <w:bCs/>
          <w:b/>
        </w:rPr>
        <w:t xml:space="preserve">Prepared by:</w:t>
      </w:r>
      <w:r>
        <w:t xml:space="preserve">A Student Analyst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</w:p>
    <w:bookmarkStart w:id="20" w:name="Xaa1cb6929cad7276b8b3820a585f4e67ccb79cc"/>
    <w:p>
      <w:pPr>
        <w:pStyle w:val="Heading1"/>
      </w:pPr>
      <w:r>
        <w:t xml:space="preserve">The Intellectual Engine of the Midwest: An Analysis of the Role and Responsibility of The Academic Researcher in The Context Of United States Chicago</w:t>
      </w:r>
    </w:p>
    <w:p>
      <w:pPr>
        <w:pStyle w:val="FirstParagraph"/>
      </w:pPr>
      <w:r>
        <w:rPr>
          <w:iCs/>
          <w:i/>
        </w:rPr>
        <w:t xml:space="preserve">End of Book Report Document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and Responsibility of the Academic Researcher in the United States Chicago Context</dc:title>
  <dc:creator/>
  <dc:language>en</dc:language>
  <cp:keywords/>
  <dcterms:created xsi:type="dcterms:W3CDTF">2026-07-30T11:44:01Z</dcterms:created>
  <dcterms:modified xsi:type="dcterms:W3CDTF">2026-07-30T11:44:01Z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