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29fe10862e991fa7a26239e042b8775bac0f5b4"/>
    <w:p>
      <w:pPr>
        <w:pStyle w:val="Heading1"/>
      </w:pPr>
      <w:r>
        <w:t xml:space="preserve">The Academic Researcher in United States San Francisco: A Book Report</w:t>
      </w:r>
    </w:p>
    <w:p>
      <w:pPr>
        <w:pStyle w:val="FirstParagraph"/>
      </w:pPr>
      <w:r>
        <w:rPr>
          <w:bCs/>
          <w:b/>
        </w:rPr>
        <w:t xml:space="preserve">Title:</w:t>
      </w:r>
      <w:r>
        <w:t xml:space="preserve"> </w:t>
      </w:r>
      <w:r>
        <w:t xml:space="preserve">Navigating the Innovation Ecosystem: The Role and Reality of the Modern Academic Researcher</w:t>
      </w:r>
      <w:r>
        <w:br/>
      </w:r>
      <w:r>
        <w:rPr>
          <w:bCs/>
          <w:b/>
        </w:rPr>
        <w:t xml:space="preserve">Context:</w:t>
      </w:r>
      <w:r>
        <w:t xml:space="preserve"> </w:t>
      </w:r>
      <w:r>
        <w:t xml:space="preserve">United States San Francisco</w:t>
      </w:r>
      <w:r>
        <w:br/>
      </w:r>
      <w:r>
        <w:br/>
      </w:r>
    </w:p>
    <w:p>
      <w:pPr>
        <w:pStyle w:val="BodyText"/>
      </w:pPr>
      <w:r>
        <w:rPr>
          <w:iCs/>
          <w:i/>
        </w:rPr>
        <w:t xml:space="preserve">A comprehensive analysis of how academic researchers operate, contribute, and adapt within one of the most dynamic intellectual hubs in the world.</w:t>
      </w:r>
    </w:p>
    <w:bookmarkStart w:id="20" w:name="i.-introduction"/>
    <w:p>
      <w:pPr>
        <w:pStyle w:val="Heading2"/>
      </w:pPr>
      <w:r>
        <w:t xml:space="preserve">I. Introduction</w:t>
      </w:r>
    </w:p>
    <w:p>
      <w:pPr>
        <w:pStyle w:val="FirstParagraph"/>
      </w:pPr>
      <w:r>
        <w:t xml:space="preserve">The landscape of higher education and scientific inquiry has undergone a profound transformation over the past few decades. Nowhere is this shift more palpable, complex, or influential than in United States San Francisco. This Book Report examines the evolving identity, challenges, and opportunities faced by an</w:t>
      </w:r>
      <w:r>
        <w:t xml:space="preserve"> </w:t>
      </w:r>
      <w:r>
        <w:rPr>
          <w:bCs/>
          <w:b/>
        </w:rPr>
        <w:t xml:space="preserve">Academic Researcher</w:t>
      </w:r>
      <w:r>
        <w:t xml:space="preserve"> </w:t>
      </w:r>
      <w:r>
        <w:t xml:space="preserve">situated specifically within this vibrant metropolis. United States San Francisco serves not merely as a geographic backdrop but as a critical ecosystem that shapes the very nature of academic output, collaboration, and societal impact.</w:t>
      </w:r>
    </w:p>
    <w:p>
      <w:pPr>
        <w:pStyle w:val="BodyText"/>
      </w:pPr>
      <w:r>
        <w:t xml:space="preserve">In recent literature exploring urban academia, scholars have increasingly focused on how metropolitan environments influence research trajectories. The narrative here is not just about discovery for its own sake; it is about how an</w:t>
      </w:r>
      <w:r>
        <w:t xml:space="preserve"> </w:t>
      </w:r>
      <w:r>
        <w:rPr>
          <w:bCs/>
          <w:b/>
        </w:rPr>
        <w:t xml:space="preserve">Academic Researcher</w:t>
      </w:r>
      <w:r>
        <w:t xml:space="preserve"> </w:t>
      </w:r>
      <w:r>
        <w:t xml:space="preserve">interacts with the unique socio-economic, technological, and cultural fabric of United States San Francisco. This report synthesizes key themes from contemporary sociological and educational studies regarding this intersection.</w:t>
      </w:r>
    </w:p>
    <w:bookmarkEnd w:id="20"/>
    <w:bookmarkStart w:id="21" w:name="X199e1d4c52cefdd4a019620c66dd45eead813c4"/>
    <w:p>
      <w:pPr>
        <w:pStyle w:val="Heading2"/>
      </w:pPr>
      <w:r>
        <w:t xml:space="preserve">II. The Unique Ecosystem of United States San Francisco</w:t>
      </w:r>
    </w:p>
    <w:p>
      <w:pPr>
        <w:pStyle w:val="FirstParagraph"/>
      </w:pPr>
      <w:r>
        <w:t xml:space="preserve">To understand the modern</w:t>
      </w:r>
      <w:r>
        <w:t xml:space="preserve"> </w:t>
      </w:r>
      <w:r>
        <w:rPr>
          <w:bCs/>
          <w:b/>
        </w:rPr>
        <w:t xml:space="preserve">Academic Researcher</w:t>
      </w:r>
      <w:r>
        <w:t xml:space="preserve">, one must first appreciate the environment in which they operate. United States San Francisco is characterized by its proximity to Silicon Valley, a global epicenter for technological innovation and venture capital. This geographic adjacency creates a unique pressure and opportunity structure for universities located within or near the city, such as Stanford University, University of California San Francisco (UCSF), and others.</w:t>
      </w:r>
    </w:p>
    <w:p>
      <w:pPr>
        <w:numPr>
          <w:ilvl w:val="0"/>
          <w:numId w:val="1001"/>
        </w:numPr>
        <w:pStyle w:val="Compact"/>
      </w:pPr>
      <w:r>
        <w:rPr>
          <w:bCs/>
          <w:b/>
        </w:rPr>
        <w:t xml:space="preserve">Economic Disparities:</w:t>
      </w:r>
      <w:r>
        <w:t xml:space="preserve"> </w:t>
      </w:r>
      <w:r>
        <w:t xml:space="preserve">The high cost of living in United States San Francisco poses significant challenges for researchers at various career stages. This economic reality affects recruitment, retention, and the overall diversity of the academic workforce.</w:t>
      </w:r>
    </w:p>
    <w:p>
      <w:pPr>
        <w:numPr>
          <w:ilvl w:val="0"/>
          <w:numId w:val="1001"/>
        </w:numPr>
        <w:pStyle w:val="Compact"/>
      </w:pPr>
      <w:r>
        <w:rPr>
          <w:bCs/>
          <w:b/>
        </w:rPr>
        <w:t xml:space="preserve">Tech-Academia Convergence:</w:t>
      </w:r>
      <w:r>
        <w:t xml:space="preserve"> </w:t>
      </w:r>
      <w:r>
        <w:t xml:space="preserve">There is a blurred line between corporate R&amp;D and academic inquiry. An</w:t>
      </w:r>
      <w:r>
        <w:t xml:space="preserve"> </w:t>
      </w:r>
      <w:r>
        <w:rPr>
          <w:bCs/>
          <w:b/>
        </w:rPr>
        <w:t xml:space="preserve">Academic Researcher</w:t>
      </w:r>
      <w:r>
        <w:t xml:space="preserve"> </w:t>
      </w:r>
      <w:r>
        <w:t xml:space="preserve">in this region often finds themselves navigating dual roles, engaging with industry partners while maintaining institutional integrity and academic freedom.</w:t>
      </w:r>
    </w:p>
    <w:p>
      <w:pPr>
        <w:numPr>
          <w:ilvl w:val="0"/>
          <w:numId w:val="1001"/>
        </w:numPr>
        <w:pStyle w:val="Compact"/>
      </w:pPr>
      <w:r>
        <w:rPr>
          <w:bCs/>
          <w:b/>
        </w:rPr>
        <w:t xml:space="preserve">Societal Urgency:</w:t>
      </w:r>
      <w:r>
        <w:t xml:space="preserve"> </w:t>
      </w:r>
      <w:r>
        <w:t xml:space="preserve">The dense population and diverse demographics of United States San Francisco bring immediate societal issues—such as homelessness, public health crises, and housing affordability—to the forefront. Researchers are increasingly expected to provide evidence-based solutions to these urgent local problems.</w:t>
      </w:r>
    </w:p>
    <w:bookmarkEnd w:id="21"/>
    <w:bookmarkStart w:id="25" w:name="X5c5d25c0b02b5f9905786d9af2abf79010398dd"/>
    <w:p>
      <w:pPr>
        <w:pStyle w:val="Heading2"/>
      </w:pPr>
      <w:r>
        <w:t xml:space="preserve">III. The Changing Role of the Academic Researcher</w:t>
      </w:r>
    </w:p>
    <w:p>
      <w:pPr>
        <w:pStyle w:val="FirstParagraph"/>
      </w:pPr>
      <w:r>
        <w:t xml:space="preserve">The traditional image of the solitary scholar working in isolation is largely obsolete, particularly for an</w:t>
      </w:r>
      <w:r>
        <w:t xml:space="preserve"> </w:t>
      </w:r>
      <w:r>
        <w:rPr>
          <w:bCs/>
          <w:b/>
        </w:rPr>
        <w:t xml:space="preserve">Academic Researcher</w:t>
      </w:r>
      <w:r>
        <w:t xml:space="preserve"> </w:t>
      </w:r>
      <w:r>
        <w:t xml:space="preserve">in United States San Francisco. Contemporary literature emphasizes interdisciplinary collaboration, public engagement, and translational science. This shift requires a new skill set that extends beyond laboratory techniques or archival research.</w:t>
      </w:r>
    </w:p>
    <w:bookmarkStart w:id="22" w:name="a.-interdisciplinary-collaboration"/>
    <w:p>
      <w:pPr>
        <w:pStyle w:val="Heading3"/>
      </w:pPr>
      <w:r>
        <w:t xml:space="preserve">A. Interdisciplinary Collaboration</w:t>
      </w:r>
    </w:p>
    <w:p>
      <w:pPr>
        <w:pStyle w:val="FirstParagraph"/>
      </w:pPr>
      <w:r>
        <w:t xml:space="preserve">In United States San Francisco, complex problems rarely fit within the boundaries of a single department. An</w:t>
      </w:r>
      <w:r>
        <w:t xml:space="preserve"> </w:t>
      </w:r>
      <w:r>
        <w:rPr>
          <w:bCs/>
          <w:b/>
        </w:rPr>
        <w:t xml:space="preserve">Academic Researcher</w:t>
      </w:r>
      <w:r>
        <w:t xml:space="preserve"> </w:t>
      </w:r>
      <w:r>
        <w:t xml:space="preserve">is increasingly expected to collaborate with experts in computer science, engineering, public policy, and even the arts. For instance, research on AI ethics requires input from sociologists and philosophers alongside data scientists. This Book Report highlights that successful researchers are those who can bridge these disciplinary divides effectively.</w:t>
      </w:r>
    </w:p>
    <w:bookmarkEnd w:id="22"/>
    <w:bookmarkStart w:id="23" w:name="b.-translational-impact"/>
    <w:p>
      <w:pPr>
        <w:pStyle w:val="Heading3"/>
      </w:pPr>
      <w:r>
        <w:t xml:space="preserve">B. Translational Impact</w:t>
      </w:r>
    </w:p>
    <w:p>
      <w:pPr>
        <w:pStyle w:val="FirstParagraph"/>
      </w:pPr>
      <w:r>
        <w:t xml:space="preserve">The concept of "translational science" is paramount in United States San Francisco. For an</w:t>
      </w:r>
      <w:r>
        <w:t xml:space="preserve"> </w:t>
      </w:r>
      <w:r>
        <w:rPr>
          <w:bCs/>
          <w:b/>
        </w:rPr>
        <w:t xml:space="preserve">Academic Researcher</w:t>
      </w:r>
      <w:r>
        <w:t xml:space="preserve">, it is no longer sufficient to publish findings in high-impact journals; there is a growing expectation to translate these findings into practical applications, policy recommendations, or commercial products. The proximity to venture capital and startup culture means that researchers are often incentivized—or pressured—to pursue intellectual property development and commercialization pathways.</w:t>
      </w:r>
    </w:p>
    <w:bookmarkEnd w:id="23"/>
    <w:bookmarkStart w:id="24" w:name="X6e7bac883a0910cc5e9af1ebc472251a6af0a0d"/>
    <w:p>
      <w:pPr>
        <w:pStyle w:val="Heading3"/>
      </w:pPr>
      <w:r>
        <w:t xml:space="preserve">C. Public Engagement and Social Responsibility</w:t>
      </w:r>
    </w:p>
    <w:p>
      <w:pPr>
        <w:pStyle w:val="FirstParagraph"/>
      </w:pPr>
      <w:r>
        <w:t xml:space="preserve">The community in United States San Francisco is highly engaged and vocal. An</w:t>
      </w:r>
      <w:r>
        <w:t xml:space="preserve"> </w:t>
      </w:r>
      <w:r>
        <w:rPr>
          <w:bCs/>
          <w:b/>
        </w:rPr>
        <w:t xml:space="preserve">Academic Researcher</w:t>
      </w:r>
      <w:r>
        <w:t xml:space="preserve"> </w:t>
      </w:r>
      <w:r>
        <w:t xml:space="preserve">must be adept at communicating complex ideas to the public, policymakers, and media outlets. Trust in science is a critical currency in this region. Researchers are expected to be transparent about their methodologies, funding sources, and potential conflicts of interest, thereby maintaining public trust while addressing community concerns.</w:t>
      </w:r>
    </w:p>
    <w:bookmarkEnd w:id="24"/>
    <w:bookmarkEnd w:id="25"/>
    <w:bookmarkStart w:id="26" w:name="Xb060d9439fdffb232a0b54117587f29dc767252"/>
    <w:p>
      <w:pPr>
        <w:pStyle w:val="Heading2"/>
      </w:pPr>
      <w:r>
        <w:t xml:space="preserve">IV. Challenges Faced by Academic Researchers</w:t>
      </w:r>
    </w:p>
    <w:p>
      <w:pPr>
        <w:pStyle w:val="FirstParagraph"/>
      </w:pPr>
      <w:r>
        <w:t xml:space="preserve">Despite the opportunities, the life of an</w:t>
      </w:r>
      <w:r>
        <w:t xml:space="preserve"> </w:t>
      </w:r>
      <w:r>
        <w:rPr>
          <w:bCs/>
          <w:b/>
        </w:rPr>
        <w:t xml:space="preserve">Academic Researcher</w:t>
      </w:r>
      <w:r>
        <w:t xml:space="preserve"> </w:t>
      </w:r>
      <w:r>
        <w:t xml:space="preserve">in United States San Francisco is fraught with significant challenges:</w:t>
      </w:r>
    </w:p>
    <w:p>
      <w:pPr>
        <w:numPr>
          <w:ilvl w:val="0"/>
          <w:numId w:val="1002"/>
        </w:numPr>
        <w:pStyle w:val="Compact"/>
      </w:pPr>
      <w:r>
        <w:rPr>
          <w:bCs/>
          <w:b/>
        </w:rPr>
        <w:t xml:space="preserve">Funding Competition:</w:t>
      </w:r>
      <w:r>
        <w:t xml:space="preserve">The competition for grants is intense. While there is wealth in United States San Francisco, it does not always trickle down to academic institutions in a way that supports fundamental, curiosity-driven research without immediate commercial promise.</w:t>
      </w:r>
    </w:p>
    <w:p>
      <w:pPr>
        <w:numPr>
          <w:ilvl w:val="0"/>
          <w:numId w:val="1002"/>
        </w:numPr>
        <w:pStyle w:val="Compact"/>
      </w:pPr>
      <w:r>
        <w:rPr>
          <w:bCs/>
          <w:b/>
        </w:rPr>
        <w:t xml:space="preserve">Burnout and Mental Health:</w:t>
      </w:r>
      <w:r>
        <w:t xml:space="preserve">The pressure to produce high-impact results, secure funding, and engage with the community contributes to high levels of stress. An</w:t>
      </w:r>
      <w:r>
        <w:t xml:space="preserve"> </w:t>
      </w:r>
      <w:r>
        <w:rPr>
          <w:bCs/>
          <w:b/>
        </w:rPr>
        <w:t xml:space="preserve">Academic Researcher</w:t>
      </w:r>
      <w:r>
        <w:t xml:space="preserve"> </w:t>
      </w:r>
      <w:r>
        <w:t xml:space="preserve">often juggles multiple roles—teacher, scholar, administrator, public servant—which can lead to professional burnout.</w:t>
      </w:r>
    </w:p>
    <w:p>
      <w:pPr>
        <w:numPr>
          <w:ilvl w:val="0"/>
          <w:numId w:val="1002"/>
        </w:numPr>
        <w:pStyle w:val="Compact"/>
      </w:pPr>
      <w:r>
        <w:rPr>
          <w:bCs/>
          <w:b/>
        </w:rPr>
        <w:t xml:space="preserve">Gentrification and Institutional Identity:</w:t>
      </w:r>
      <w:r>
        <w:t xml:space="preserve">The rapid gentrification driven by tech industry growth affects the demographic composition of the university and its surrounding neighborhood. This raises questions about access, equity, and the mission of academic institutions in United States San Francisco.</w:t>
      </w:r>
    </w:p>
    <w:bookmarkEnd w:id="26"/>
    <w:bookmarkStart w:id="27" w:name="Xed8e41d46b6fb39b441d27a895d849b958f7b99"/>
    <w:p>
      <w:pPr>
        <w:pStyle w:val="Heading2"/>
      </w:pPr>
      <w:r>
        <w:t xml:space="preserve">V. Opportunities for Growth and Innovation</w:t>
      </w:r>
    </w:p>
    <w:p>
      <w:pPr>
        <w:pStyle w:val="FirstParagraph"/>
      </w:pPr>
      <w:r>
        <w:t xml:space="preserve">Navigating these challenges reveals substantial opportunities for an</w:t>
      </w:r>
      <w:r>
        <w:t xml:space="preserve"> </w:t>
      </w:r>
      <w:r>
        <w:rPr>
          <w:bCs/>
          <w:b/>
        </w:rPr>
        <w:t xml:space="preserve">Academic Researcher</w:t>
      </w:r>
      <w:r>
        <w:t xml:space="preserve">. The collaborative culture in United States San Francisco fosters innovation through cross-pollination of ideas. Furthermore, the emphasis on real-world application allows researchers to see the tangible impact of their work, which can be highly motivating. Mentorship programs that specifically address the unique pressures faced by early-career researchers in this region are becoming more prevalent and vital.</w:t>
      </w:r>
    </w:p>
    <w:bookmarkEnd w:id="27"/>
    <w:bookmarkStart w:id="28" w:name="vi.-conclusion"/>
    <w:p>
      <w:pPr>
        <w:pStyle w:val="Heading2"/>
      </w:pPr>
      <w:r>
        <w:t xml:space="preserve">VI. Conclusion</w:t>
      </w:r>
    </w:p>
    <w:p>
      <w:pPr>
        <w:pStyle w:val="FirstParagraph"/>
      </w:pPr>
      <w:r>
        <w:t xml:space="preserve">In conclusion, this Book Report underscores that being an</w:t>
      </w:r>
      <w:r>
        <w:t xml:space="preserve"> </w:t>
      </w:r>
      <w:r>
        <w:rPr>
          <w:bCs/>
          <w:b/>
        </w:rPr>
        <w:t xml:space="preserve">Academic Researcher</w:t>
      </w:r>
      <w:r>
        <w:t xml:space="preserve"> </w:t>
      </w:r>
      <w:r>
        <w:t xml:space="preserve">in United States San Francisco is a multifaceted experience defined by both immense opportunity and significant challenge. It requires resilience, adaptability, and a commitment to interdisciplinary and translational work. The environment of United States San Francisco pushes researchers to think beyond the ivory tower, engaging directly with society's most pressing issues.</w:t>
      </w:r>
    </w:p>
    <w:p>
      <w:pPr>
        <w:pStyle w:val="BodyText"/>
      </w:pPr>
      <w:r>
        <w:t xml:space="preserve">As we move forward in the 21st century, the role of the</w:t>
      </w:r>
      <w:r>
        <w:t xml:space="preserve"> </w:t>
      </w:r>
      <w:r>
        <w:rPr>
          <w:bCs/>
          <w:b/>
        </w:rPr>
        <w:t xml:space="preserve">Academic Researcher</w:t>
      </w:r>
      <w:r>
        <w:t xml:space="preserve"> </w:t>
      </w:r>
      <w:r>
        <w:t xml:space="preserve">will continue to evolve. Their success will depend not only on their ability to generate new knowledge but also on their capacity to integrate that knowledge into the dynamic social and economic tapestry of United States San Francisco. Future studies should focus on developing support systems that sustain researcher well-being while fostering the innovative spirit that characterizes this unique academic hub.</w:t>
      </w:r>
    </w:p>
    <w:p>
      <w:pPr>
        <w:pStyle w:val="BodyText"/>
      </w:pPr>
      <w:r>
        <w:t xml:space="preserve">This report affirms that the academic enterprise in United States San Francisco is a critical engine for societal progress, driven by researchers who are willing to navigate complexity and collaborate across boundaries. The future of science and learning in this region relies on acknowledging these dualities—balancing commercial pressures with public good, global connectivity with local responsibility.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the Context of United States San Francisco</dc:title>
  <dc:creator/>
  <dc:language>en</dc:language>
  <cp:keywords/>
  <dcterms:created xsi:type="dcterms:W3CDTF">2026-07-29T20:36:14Z</dcterms:created>
  <dcterms:modified xsi:type="dcterms:W3CDTF">2026-07-29T20:36:14Z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