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title"/>
    <w:p>
      <w:pPr>
        <w:pStyle w:val="Heading3"/>
      </w:pPr>
      <w:r>
        <w:rPr>
          <w:bCs/>
          <w:b/>
        </w:rPr>
        <w:t xml:space="preserve">Title:</w:t>
      </w:r>
    </w:p>
    <w:p>
      <w:pPr>
        <w:pStyle w:val="FirstParagraph"/>
      </w:pPr>
      <w:r>
        <w:t xml:space="preserve">The Evolving Role and Challenges of the</w:t>
      </w:r>
      <w:r>
        <w:t xml:space="preserve"> </w:t>
      </w:r>
      <w:r>
        <w:rPr>
          <w:bCs/>
          <w:b/>
        </w:rPr>
        <w:t xml:space="preserve">Academic Researcher</w:t>
      </w:r>
      <w:r>
        <w:t xml:space="preserve">: A Case Study from Vietnam Ho Chi Minh City</w:t>
      </w:r>
      <w:r>
        <w:br/>
      </w:r>
      <w:r>
        <w:br/>
      </w:r>
    </w:p>
    <w:p>
      <w:pPr>
        <w:pStyle w:val="BodyText"/>
      </w:pPr>
      <w:r>
        <w:rPr>
          <w:iCs/>
          <w:i/>
        </w:rPr>
        <w:t xml:space="preserve">Date: October 2023 | Location Focus: Vietnam Ho Chi Minh City | Subject: Academic Development &amp; Regional Studies</w:t>
      </w:r>
    </w:p>
    <w:p>
      <w:r>
        <w:pict>
          <v:rect style="width:0;height:1.5pt" o:hralign="center" o:hrstd="t" o:hr="t"/>
        </w:pict>
      </w:r>
    </w:p>
    <w:bookmarkEnd w:id="20"/>
    <w:bookmarkStart w:id="28" w:name="book-report-analysis"/>
    <w:p>
      <w:pPr>
        <w:pStyle w:val="Heading1"/>
      </w:pPr>
      <w:r>
        <w:t xml:space="preserve">Book Report Analysis</w:t>
      </w:r>
    </w:p>
    <w:p>
      <w:pPr>
        <w:pStyle w:val="FirstParagraph"/>
      </w:pPr>
      <w:r>
        <w:rPr>
          <w:bCs/>
          <w:b/>
        </w:rPr>
        <w:t xml:space="preserve">Title of Analyzed Work:</w:t>
      </w:r>
    </w:p>
    <w:bookmarkStart w:id="21" w:name="Xd235cde300264a759182a61947b930777cc0fe8"/>
    <w:p>
      <w:pPr>
        <w:pStyle w:val="Heading2"/>
      </w:pPr>
      <w:r>
        <w:t xml:space="preserve">The Metropolis of Innovation: Navigating Academia in Southeast Asia's Economic Hub</w:t>
      </w:r>
    </w:p>
    <w:p>
      <w:pPr>
        <w:pStyle w:val="FirstParagraph"/>
      </w:pPr>
      <w:r>
        <w:br/>
      </w:r>
    </w:p>
    <w:p>
      <w:pPr>
        <w:pStyle w:val="BodyText"/>
      </w:pPr>
      <w:r>
        <w:t xml:space="preserve">This book report provides a comprehensive analysis of the contemporary dynamics facing the</w:t>
      </w:r>
      <w:r>
        <w:t xml:space="preserve"> </w:t>
      </w:r>
      <w:r>
        <w:rPr>
          <w:bCs/>
          <w:b/>
        </w:rPr>
        <w:t xml:space="preserve">Academic Researcher</w:t>
      </w:r>
      <w:r>
        <w:t xml:space="preserve"> </w:t>
      </w:r>
      <w:r>
        <w:t xml:space="preserve">within the unique socio-economic and cultural framework of Vietnam Ho Chi Minh City. As Vietnam continues to integrate deeper into global markets, its largest city has emerged not just as an economic powerhouse but as a burgeoning center for intellectual production. This report examines how local scholars navigate institutional constraints, funding landscapes, and international collaboration opportunities while operating specifically within the context of</w:t>
      </w:r>
      <w:r>
        <w:t xml:space="preserve"> </w:t>
      </w:r>
      <w:r>
        <w:rPr>
          <w:bCs/>
          <w:b/>
        </w:rPr>
        <w:t xml:space="preserve">Vietnam Ho Chi Minh City</w:t>
      </w:r>
      <w:r>
        <w:t xml:space="preserve">.</w:t>
      </w:r>
    </w:p>
    <w:bookmarkEnd w:id="21"/>
    <w:bookmarkStart w:id="25" w:name="X2b6294ce9429153321e314bb5df0714f93719b3"/>
    <w:p>
      <w:pPr>
        <w:pStyle w:val="Heading2"/>
      </w:pPr>
      <w:r>
        <w:t xml:space="preserve">The Contextual Landscape of Research in Vietnam Ho Chi Minh City</w:t>
      </w:r>
    </w:p>
    <w:p>
      <w:pPr>
        <w:pStyle w:val="FirstParagraph"/>
      </w:pPr>
      <w:r>
        <w:t xml:space="preserve">To understand the position of the</w:t>
      </w:r>
      <w:r>
        <w:t xml:space="preserve"> </w:t>
      </w:r>
      <w:r>
        <w:rPr>
          <w:bCs/>
          <w:b/>
        </w:rPr>
        <w:t xml:space="preserve">Academic Researcher</w:t>
      </w:r>
      <w:r>
        <w:t xml:space="preserve">, one must first appreciate the distinct environment of</w:t>
      </w:r>
      <w:r>
        <w:t xml:space="preserve"> </w:t>
      </w:r>
      <w:r>
        <w:rPr>
          <w:bCs/>
          <w:b/>
        </w:rPr>
        <w:t xml:space="preserve">Vietnam Ho Chi Minh City</w:t>
      </w:r>
      <w:r>
        <w:t xml:space="preserve">. Often referred to as Saigon, this metropolis is characterized by its rapid urbanization, vibrant entrepreneurial spirit, and a growing middle class that increasingly values higher education. Unlike Hanoi, which holds a more traditional administrative and political aura,</w:t>
      </w:r>
      <w:r>
        <w:t xml:space="preserve"> </w:t>
      </w:r>
      <w:r>
        <w:rPr>
          <w:bCs/>
          <w:b/>
        </w:rPr>
        <w:t xml:space="preserve">Vietnam Ho Chi Minh City</w:t>
      </w:r>
      <w:r>
        <w:t xml:space="preserve"> </w:t>
      </w:r>
      <w:r>
        <w:t xml:space="preserve">represents dynamism and pragmatism. For the</w:t>
      </w:r>
      <w:r>
        <w:t xml:space="preserve"> </w:t>
      </w:r>
      <w:r>
        <w:rPr>
          <w:bCs/>
          <w:b/>
        </w:rPr>
        <w:t xml:space="preserve">Academic Researcher</w:t>
      </w:r>
      <w:r>
        <w:t xml:space="preserve">, this distinction is crucial. The city’s research ecosystem is heavily influenced by private sector engagement, foreign direct investment (FDI), and a demand for practical, application-oriented knowledge rather than purely theoretical inquiries.</w:t>
      </w:r>
    </w:p>
    <w:p>
      <w:pPr>
        <w:pStyle w:val="BodyText"/>
      </w:pPr>
      <w:r>
        <w:t xml:space="preserve">The book highlights that universities in</w:t>
      </w:r>
      <w:r>
        <w:t xml:space="preserve"> </w:t>
      </w:r>
      <w:r>
        <w:rPr>
          <w:bCs/>
          <w:b/>
        </w:rPr>
        <w:t xml:space="preserve">Vietnam Ho Chi Minh City</w:t>
      </w:r>
      <w:r>
        <w:t xml:space="preserve">, such as the University of Social Sciences and Humanities (VNU-HCM) and the International University, are undergoing significant transformations. These institutions are under pressure to improve international rankings, publish in high-impact journals, and attract global talent. Consequently, the role of the</w:t>
      </w:r>
      <w:r>
        <w:t xml:space="preserve"> </w:t>
      </w:r>
      <w:r>
        <w:rPr>
          <w:bCs/>
          <w:b/>
        </w:rPr>
        <w:t xml:space="preserve">Academic Researcher</w:t>
      </w:r>
      <w:r>
        <w:t xml:space="preserve"> </w:t>
      </w:r>
      <w:r>
        <w:t xml:space="preserve">has shifted from being primarily a teacher-transmitter of knowledge to a producer of globally competitive research output.</w:t>
      </w:r>
    </w:p>
    <w:bookmarkStart w:id="22" w:name="Xa56fadfe080c0f51764c36bdbf10e8b5a71799e"/>
    <w:p>
      <w:pPr>
        <w:pStyle w:val="Heading3"/>
      </w:pPr>
      <w:r>
        <w:t xml:space="preserve">The Dual Pressure on the Academic Researcher</w:t>
      </w:r>
    </w:p>
    <w:p>
      <w:pPr>
        <w:pStyle w:val="FirstParagraph"/>
      </w:pPr>
      <w:r>
        <w:t xml:space="preserve">A central theme explored in this report is the dual pressure faced by every</w:t>
      </w:r>
      <w:r>
        <w:t xml:space="preserve"> </w:t>
      </w:r>
      <w:r>
        <w:rPr>
          <w:bCs/>
          <w:b/>
        </w:rPr>
        <w:t xml:space="preserve">Academic Researcher</w:t>
      </w:r>
      <w:r>
        <w:t xml:space="preserve">. On one hand, there is domestic expectation to contribute to national development goals, aligning research with Vietnam’s strategic priorities such as digital transformation, sustainable urban planning, and public health. On the other hand, there is international pressure to publish in English-language journals recognized by global indexing services like Scopus or Web of Science.</w:t>
      </w:r>
    </w:p>
    <w:p>
      <w:pPr>
        <w:pStyle w:val="BodyText"/>
      </w:pPr>
      <w:r>
        <w:t xml:space="preserve">In</w:t>
      </w:r>
      <w:r>
        <w:t xml:space="preserve"> </w:t>
      </w:r>
      <w:r>
        <w:rPr>
          <w:bCs/>
          <w:b/>
        </w:rPr>
        <w:t xml:space="preserve">Vietnam Ho Chi Minh City</w:t>
      </w:r>
      <w:r>
        <w:t xml:space="preserve">, this tension is particularly acute. The city serves as a gateway for international collaboration, yet language barriers and differing academic cultures can hinder seamless integration. The report argues that successful</w:t>
      </w:r>
      <w:r>
        <w:t xml:space="preserve"> </w:t>
      </w:r>
      <w:r>
        <w:rPr>
          <w:bCs/>
          <w:b/>
        </w:rPr>
        <w:t xml:space="preserve">Academic Researcher</w:t>
      </w:r>
      <w:r>
        <w:t xml:space="preserve">s in this region are those who adopt a "glocal" approach—balancing local relevance with global visibility. They leverage the specific context of</w:t>
      </w:r>
      <w:r>
        <w:t xml:space="preserve"> </w:t>
      </w:r>
      <w:r>
        <w:rPr>
          <w:bCs/>
          <w:b/>
        </w:rPr>
        <w:t xml:space="preserve">Vietnam Ho Chi Minh City</w:t>
      </w:r>
      <w:r>
        <w:t xml:space="preserve"> </w:t>
      </w:r>
      <w:r>
        <w:t xml:space="preserve">as a living laboratory for studying urbanization, climate change resilience, and emerging market economics.</w:t>
      </w:r>
    </w:p>
    <w:bookmarkEnd w:id="22"/>
    <w:bookmarkStart w:id="23" w:name="funding-and-resource-allocation"/>
    <w:p>
      <w:pPr>
        <w:pStyle w:val="Heading3"/>
      </w:pPr>
      <w:r>
        <w:t xml:space="preserve">Funding and Resource Allocation</w:t>
      </w:r>
    </w:p>
    <w:p>
      <w:pPr>
        <w:pStyle w:val="FirstParagraph"/>
      </w:pPr>
      <w:r>
        <w:t xml:space="preserve">The analysis also delves into the financial realities for the</w:t>
      </w:r>
      <w:r>
        <w:t xml:space="preserve"> </w:t>
      </w:r>
      <w:r>
        <w:rPr>
          <w:bCs/>
          <w:b/>
        </w:rPr>
        <w:t xml:space="preserve">Academic Researcher</w:t>
      </w:r>
      <w:r>
        <w:t xml:space="preserve">. Public funding in Vietnam is growing but remains competitive. The book details how researchers in</w:t>
      </w:r>
      <w:r>
        <w:t xml:space="preserve"> </w:t>
      </w:r>
      <w:r>
        <w:rPr>
          <w:bCs/>
          <w:b/>
        </w:rPr>
        <w:t xml:space="preserve">Vietnam Ho Chi Minh City</w:t>
      </w:r>
      <w:r>
        <w:t xml:space="preserve"> </w:t>
      </w:r>
      <w:r>
        <w:t xml:space="preserve">increasingly rely on a mix of government grants, university internal funds, and international partnerships. Foreign-funded projects often prioritize topics that align with the donor’s strategic interests, which may not always coincide with local needs. Therefore, the astute</w:t>
      </w:r>
      <w:r>
        <w:t xml:space="preserve"> </w:t>
      </w:r>
      <w:r>
        <w:rPr>
          <w:bCs/>
          <w:b/>
        </w:rPr>
        <w:t xml:space="preserve">Academic Researcher</w:t>
      </w:r>
      <w:r>
        <w:t xml:space="preserve"> </w:t>
      </w:r>
      <w:r>
        <w:t xml:space="preserve">must be skilled in grant writing and networking to secure resources.</w:t>
      </w:r>
    </w:p>
    <w:p>
      <w:pPr>
        <w:pStyle w:val="BodyText"/>
      </w:pPr>
      <w:r>
        <w:t xml:space="preserve">Furthermore, the report highlights the rise of industry-academia partnerships in</w:t>
      </w:r>
      <w:r>
        <w:t xml:space="preserve"> </w:t>
      </w:r>
      <w:r>
        <w:rPr>
          <w:bCs/>
          <w:b/>
        </w:rPr>
        <w:t xml:space="preserve">Vietnam Ho Chi Minh City</w:t>
      </w:r>
      <w:r>
        <w:t xml:space="preserve">. Tech startups and multinational corporations located in Districts 1, 2 (Thu Duc City), and Binh Thanh provide alternative funding streams. For the</w:t>
      </w:r>
      <w:r>
        <w:t xml:space="preserve"> </w:t>
      </w:r>
      <w:r>
        <w:rPr>
          <w:bCs/>
          <w:b/>
        </w:rPr>
        <w:t xml:space="preserve">Academic Researcher</w:t>
      </w:r>
      <w:r>
        <w:t xml:space="preserve">, engaging with these entities offers real-world data access but requires careful negotiation to maintain academic independence.</w:t>
      </w:r>
    </w:p>
    <w:bookmarkEnd w:id="23"/>
    <w:bookmarkStart w:id="24" w:name="cultural-and-institutional-nuances"/>
    <w:p>
      <w:pPr>
        <w:pStyle w:val="Heading3"/>
      </w:pPr>
      <w:r>
        <w:t xml:space="preserve">Cultural and Institutional Nuances</w:t>
      </w:r>
    </w:p>
    <w:p>
      <w:pPr>
        <w:pStyle w:val="FirstParagraph"/>
      </w:pPr>
      <w:r>
        <w:t xml:space="preserve">No discussion of the</w:t>
      </w:r>
      <w:r>
        <w:t xml:space="preserve"> </w:t>
      </w:r>
      <w:r>
        <w:rPr>
          <w:bCs/>
          <w:b/>
        </w:rPr>
        <w:t xml:space="preserve">Academic Researcher</w:t>
      </w:r>
      <w:r>
        <w:t xml:space="preserve"> </w:t>
      </w:r>
      <w:r>
        <w:t xml:space="preserve">in this region would be complete without addressing cultural nuances. The hierarchical nature of Vietnamese society can sometimes impact research collaboration, where seniority plays a dominant role in authorship and decision-making. However,</w:t>
      </w:r>
      <w:r>
        <w:t xml:space="preserve"> </w:t>
      </w:r>
      <w:r>
        <w:rPr>
          <w:bCs/>
          <w:b/>
        </w:rPr>
        <w:t xml:space="preserve">Vietnam Ho Chi Minh City</w:t>
      </w:r>
      <w:r>
        <w:t xml:space="preserve">, being more cosmopolitan than other regions, is seeing a gradual shift towards flatter collaborative structures among younger scholars.</w:t>
      </w:r>
    </w:p>
    <w:p>
      <w:pPr>
        <w:pStyle w:val="BodyText"/>
      </w:pPr>
      <w:r>
        <w:t xml:space="preserve">The book also touches upon the importance of networking within the local academic community in</w:t>
      </w:r>
      <w:r>
        <w:t xml:space="preserve"> </w:t>
      </w:r>
      <w:r>
        <w:rPr>
          <w:bCs/>
          <w:b/>
        </w:rPr>
        <w:t xml:space="preserve">Vietnam Ho Chi Minh City</w:t>
      </w:r>
      <w:r>
        <w:t xml:space="preserve">. Conferences held at venues like the Saigon Exhibition and Convention Center (SECC) serve as critical platforms for peer review and collaboration. Building a strong professional network is not merely a social activity but a strategic imperative for career advancement for any</w:t>
      </w:r>
      <w:r>
        <w:t xml:space="preserve"> </w:t>
      </w:r>
      <w:r>
        <w:rPr>
          <w:bCs/>
          <w:b/>
        </w:rPr>
        <w:t xml:space="preserve">Academic Researcher</w:t>
      </w:r>
      <w:r>
        <w:t xml:space="preserve">.</w:t>
      </w:r>
    </w:p>
    <w:bookmarkEnd w:id="24"/>
    <w:bookmarkEnd w:id="25"/>
    <w:bookmarkStart w:id="26" w:name="Xb1af7d7639c86fed07d089842a24aa8aab515ac"/>
    <w:p>
      <w:pPr>
        <w:pStyle w:val="Heading2"/>
      </w:pPr>
      <w:r>
        <w:t xml:space="preserve">List of Key Observations for the Academic Researcher</w:t>
      </w:r>
    </w:p>
    <w:p>
      <w:pPr>
        <w:numPr>
          <w:ilvl w:val="0"/>
          <w:numId w:val="1001"/>
        </w:numPr>
        <w:pStyle w:val="Compact"/>
      </w:pPr>
      <w:r>
        <w:rPr>
          <w:bCs/>
          <w:b/>
        </w:rPr>
        <w:t xml:space="preserve">Strategic Localization:</w:t>
      </w:r>
      <w:r>
        <w:t xml:space="preserve">The</w:t>
      </w:r>
      <w:r>
        <w:t xml:space="preserve"> </w:t>
      </w:r>
      <w:r>
        <w:rPr>
          <w:bCs/>
          <w:b/>
        </w:rPr>
        <w:t xml:space="preserve">Academic Researcher</w:t>
      </w:r>
      <w:r>
        <w:t xml:space="preserve"> </w:t>
      </w:r>
      <w:r>
        <w:t xml:space="preserve">should focus on topics where</w:t>
      </w:r>
      <w:r>
        <w:t xml:space="preserve"> </w:t>
      </w:r>
      <w:r>
        <w:rPr>
          <w:bCs/>
          <w:b/>
        </w:rPr>
        <w:t xml:space="preserve">Vietnam Ho Chi Minh City</w:t>
      </w:r>
      <w:r>
        <w:t xml:space="preserve">'s specific data offers unique insights, thereby attracting international interest.</w:t>
      </w:r>
    </w:p>
    <w:p>
      <w:pPr>
        <w:numPr>
          <w:ilvl w:val="0"/>
          <w:numId w:val="1001"/>
        </w:numPr>
        <w:pStyle w:val="Compact"/>
      </w:pPr>
      <w:r>
        <w:t xml:space="preserve">Digital Proficiency:&gt; Mastering digital research tools is essential for efficiency and global connectivity.</w:t>
      </w:r>
    </w:p>
    <w:p>
      <w:pPr>
        <w:numPr>
          <w:ilvl w:val="0"/>
          <w:numId w:val="1001"/>
        </w:numPr>
        <w:pStyle w:val="Compact"/>
      </w:pPr>
      <w:r>
        <w:rPr>
          <w:bCs/>
          <w:b/>
        </w:rPr>
        <w:t xml:space="preserve">Language Skills:</w:t>
      </w:r>
      <w:r>
        <w:t xml:space="preserve">&gt; Proficiency in English remains the primary currency for global publication, but maintaining Vietnamese proficiency ensures local relevance.</w:t>
      </w:r>
    </w:p>
    <w:bookmarkEnd w:id="26"/>
    <w:bookmarkStart w:id="27" w:name="conclusion"/>
    <w:p>
      <w:pPr>
        <w:pStyle w:val="Heading2"/>
      </w:pPr>
      <w:r>
        <w:t xml:space="preserve">Conclusion</w:t>
      </w:r>
    </w:p>
    <w:p>
      <w:pPr>
        <w:pStyle w:val="FirstParagraph"/>
      </w:pPr>
      <w:r>
        <w:t xml:space="preserve">In conclusion, this book report underscores that the</w:t>
      </w:r>
      <w:r>
        <w:t xml:space="preserve"> </w:t>
      </w:r>
      <w:r>
        <w:rPr>
          <w:bCs/>
          <w:b/>
        </w:rPr>
        <w:t xml:space="preserve">Academic Researcher</w:t>
      </w:r>
      <w:r>
        <w:t xml:space="preserve"> </w:t>
      </w:r>
      <w:r>
        <w:t xml:space="preserve">in</w:t>
      </w:r>
      <w:r>
        <w:t xml:space="preserve"> </w:t>
      </w:r>
      <w:r>
        <w:rPr>
          <w:bCs/>
          <w:b/>
        </w:rPr>
        <w:t xml:space="preserve">Vietnam Ho Chi Minh City</w:t>
      </w:r>
      <w:r>
        <w:t xml:space="preserve">'s is operating in a period of unprecedented opportunity and challenge. The city’s economic vitality provides fertile ground for research, while its educational infrastructure continues to evolve. To thrive, scholars must navigate the complex interplay between local expectations and global standards.</w:t>
      </w:r>
    </w:p>
    <w:p>
      <w:pPr>
        <w:pStyle w:val="BodyText"/>
      </w:pPr>
      <w:r>
        <w:t xml:space="preserve">The</w:t>
      </w:r>
      <w:r>
        <w:t xml:space="preserve"> </w:t>
      </w:r>
      <w:r>
        <w:rPr>
          <w:bCs/>
          <w:b/>
        </w:rPr>
        <w:t xml:space="preserve">Academic Researcher</w:t>
      </w:r>
      <w:r>
        <w:t xml:space="preserve"> </w:t>
      </w:r>
      <w:r>
        <w:t xml:space="preserve">is no longer an isolated scholar but a key stakeholder in the development of</w:t>
      </w:r>
      <w:r>
        <w:t xml:space="preserve"> </w:t>
      </w:r>
      <w:r>
        <w:rPr>
          <w:bCs/>
          <w:b/>
        </w:rPr>
        <w:t xml:space="preserve">Vietnam Ho Chi Minh City</w:t>
      </w:r>
      <w:r>
        <w:t xml:space="preserve">. By leveraging the city’s strengths as a hub of innovation and diversity, researchers can produce impactful work that contributes to both local societal progress and global academic discourse. Future studies should continue to monitor how policy changes in higher education within</w:t>
      </w:r>
      <w:r>
        <w:t xml:space="preserve"> </w:t>
      </w:r>
      <w:r>
        <w:rPr>
          <w:bCs/>
          <w:b/>
        </w:rPr>
        <w:t xml:space="preserve">Vietnam Ho Chi Minh City</w:t>
      </w:r>
      <w:r>
        <w:t xml:space="preserve"> </w:t>
      </w:r>
      <w:r>
        <w:t xml:space="preserve">will further shape the identity and capabilities of the next generation of</w:t>
      </w:r>
      <w:r>
        <w:t xml:space="preserve"> </w:t>
      </w:r>
      <w:r>
        <w:rPr>
          <w:bCs/>
          <w:b/>
        </w:rPr>
        <w:t xml:space="preserve">Academic Researcher</w:t>
      </w:r>
      <w:r>
        <w:t xml:space="preserve">s.</w:t>
      </w:r>
    </w:p>
    <w:p>
      <w:pPr>
        <w:pStyle w:val="BodyText"/>
      </w:pPr>
      <w:r>
        <w:t xml:space="preserve">This document serves as a foundational overview for stakeholders interested in academic development, urban studies, and educational policy in Vietnam. It reaffirms that understanding the specific context of</w:t>
      </w:r>
      <w:r>
        <w:t xml:space="preserve"> </w:t>
      </w:r>
      <w:r>
        <w:rPr>
          <w:bCs/>
          <w:b/>
        </w:rPr>
        <w:t xml:space="preserve">Vietnam Ho Chi Minh City</w:t>
      </w:r>
      <w:r>
        <w:t xml:space="preserve"> </w:t>
      </w:r>
      <w:r>
        <w:t xml:space="preserve">is indispensable for anyone seeking to support or collaborate with the</w:t>
      </w:r>
      <w:r>
        <w:t xml:space="preserve"> </w:t>
      </w:r>
      <w:r>
        <w:rPr>
          <w:bCs/>
          <w:b/>
        </w:rPr>
        <w:t xml:space="preserve">Academic Researcher</w:t>
      </w:r>
      <w:r>
        <w:t xml:space="preserve"> </w:t>
      </w:r>
      <w:r>
        <w:t xml:space="preserve">community there.</w:t>
      </w:r>
    </w:p>
    <w:p>
      <w:r>
        <w:pict>
          <v:rect style="width:0;height:1.5pt" o:hralign="center" o:hrstd="t" o:hr="t"/>
        </w:pict>
      </w:r>
    </w:p>
    <w:p>
      <w:pPr>
        <w:pStyle w:val="FirstParagraph"/>
      </w:pPr>
      <w:r>
        <w:br/>
      </w:r>
    </w:p>
    <w:p>
      <w:pPr>
        <w:pStyle w:val="BodyText"/>
      </w:pPr>
      <w:r>
        <w:rPr>
          <w:iCs/>
          <w:i/>
        </w:rPr>
        <w:t xml:space="preserve">End of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Academic Researcher in Vietnam Ho Chi Minh City</dc:title>
  <dc:creator/>
  <cp:keywords/>
  <dcterms:created xsi:type="dcterms:W3CDTF">2026-07-29T19:56:30Z</dcterms:created>
  <dcterms:modified xsi:type="dcterms:W3CDTF">2026-07-29T19:56:30Z</dcterms:modified>
</cp:coreProperties>
</file>

<file path=docProps/custom.xml><?xml version="1.0" encoding="utf-8"?>
<Properties xmlns="http://schemas.openxmlformats.org/officeDocument/2006/custom-properties" xmlns:vt="http://schemas.openxmlformats.org/officeDocument/2006/docPropsVTypes"/>
</file>