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Zimbabwe</w:t>
      </w:r>
      <w:r>
        <w:t xml:space="preserve"> </w:t>
      </w:r>
      <w:r>
        <w:t xml:space="preserve">Harare</w:t>
      </w:r>
    </w:p>
    <w:bookmarkStart w:id="27" w:name="X2387c29ab139b702ecb1257b97f33eff76f5e95"/>
    <w:p>
      <w:pPr>
        <w:pStyle w:val="Heading1"/>
      </w:pPr>
      <w:r>
        <w:t xml:space="preserve">A Critical Analysis of the Role and Evolution of the Academic Researcher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Educational Analysis</w:t>
      </w:r>
      <w:r>
        <w:br/>
      </w:r>
      <w:r>
        <w:rPr>
          <w:bCs/>
          <w:b/>
        </w:rPr>
        <w:t xml:space="preserve">Focusing Area:</w:t>
      </w:r>
      <w:r>
        <w:t xml:space="preserve"> </w:t>
      </w:r>
      <w:r>
        <w:t xml:space="preserve">The Contextual Challenges of Academic Research in Zimbabwe, Harare</w:t>
      </w:r>
    </w:p>
    <w:p>
      <w:r>
        <w:pict>
          <v:rect style="width:0;height:1.5pt" o:hralign="center" o:hrstd="t" o:hr="t"/>
        </w:pict>
      </w:r>
    </w:p>
    <w:bookmarkStart w:id="20" w:name="X0351e0a14d61e24edb97aeb2eb1cd6f8f91bfdd"/>
    <w:p>
      <w:pPr>
        <w:pStyle w:val="Heading2"/>
      </w:pPr>
      <w:r>
        <w:t xml:space="preserve">I. Introduction: The Intellectual Heart of the Nation</w:t>
      </w:r>
    </w:p>
    <w:p>
      <w:pPr>
        <w:pStyle w:val="FirstParagraph"/>
      </w:pPr>
      <w:r>
        <w:t xml:space="preserve">In the bustling metropolis of Zimbabwe Harare, often referred to as the "Garden City," lies a complex network of universities, research institutes, and think tanks that serve as the intellectual engines for national development. This book report examines the multifaceted role of the</w:t>
      </w:r>
      <w:r>
        <w:t xml:space="preserve"> </w:t>
      </w:r>
      <w:r>
        <w:rPr>
          <w:bCs/>
          <w:b/>
        </w:rPr>
        <w:t xml:space="preserve">Academic Researcher</w:t>
      </w:r>
      <w:r>
        <w:t xml:space="preserve"> </w:t>
      </w:r>
      <w:r>
        <w:t xml:space="preserve">within this specific geographical and socio-economic context. The study focuses on how scholars in Zimbabwe Harare navigate the dual pressures of global academic standards and local developmental needs.</w:t>
      </w:r>
    </w:p>
    <w:p>
      <w:pPr>
        <w:pStyle w:val="BodyText"/>
      </w:pPr>
      <w:r>
        <w:t xml:space="preserve">The primary objective of this analysis is to understand how an</w:t>
      </w:r>
      <w:r>
        <w:t xml:space="preserve"> </w:t>
      </w:r>
      <w:r>
        <w:rPr>
          <w:bCs/>
          <w:b/>
        </w:rPr>
        <w:t xml:space="preserve">Academic Researcher</w:t>
      </w:r>
      <w:r>
        <w:t xml:space="preserve"> </w:t>
      </w:r>
      <w:r>
        <w:t xml:space="preserve">operating in Zimbabwe Harare contributes to policy-making, educational reform, and community development. By exploring the unique challenges faced by these professionals—from funding shortages to bureaucratic hurdles—we can better appreciate the resilience and innovation required to maintain high-quality research output in a resource-constrained environment.</w:t>
      </w:r>
    </w:p>
    <w:p>
      <w:r>
        <w:pict>
          <v:rect style="width:0;height:1.5pt" o:hralign="center" o:hrstd="t" o:hr="t"/>
        </w:pict>
      </w:r>
    </w:p>
    <w:bookmarkEnd w:id="20"/>
    <w:bookmarkStart w:id="21" w:name="X1701f0c23ea4b2c31d1f897e2f83d6c20818b67"/>
    <w:p>
      <w:pPr>
        <w:pStyle w:val="Heading2"/>
      </w:pPr>
      <w:r>
        <w:t xml:space="preserve">II. Defining the Academic Researcher in Context</w:t>
      </w:r>
    </w:p>
    <w:p>
      <w:pPr>
        <w:pStyle w:val="FirstParagraph"/>
      </w:pPr>
      <w:r>
        <w:t xml:space="preserve">The profile of an</w:t>
      </w:r>
      <w:r>
        <w:t xml:space="preserve"> </w:t>
      </w:r>
      <w:r>
        <w:rPr>
          <w:bCs/>
          <w:b/>
        </w:rPr>
        <w:t xml:space="preserve">Academic Researcher</w:t>
      </w:r>
      <w:r>
        <w:t xml:space="preserve"> </w:t>
      </w:r>
      <w:r>
        <w:t xml:space="preserve">in Zimbabwe Harare differs significantly from their counterparts in Western institutions. While they are expected to publish in high-impact international journals, they are equally tasked with addressing immediate local crises such as public health emergencies, agricultural sustainability, and urban planning inefficiencies.</w:t>
      </w:r>
    </w:p>
    <w:p>
      <w:pPr>
        <w:pStyle w:val="BodyText"/>
      </w:pPr>
      <w:r>
        <w:t xml:space="preserve">In Zimbabwe Harare, the</w:t>
      </w:r>
      <w:r>
        <w:t xml:space="preserve"> </w:t>
      </w:r>
      <w:r>
        <w:rPr>
          <w:bCs/>
          <w:b/>
        </w:rPr>
        <w:t xml:space="preserve">Academic Researcher</w:t>
      </w:r>
      <w:r>
        <w:t xml:space="preserve"> </w:t>
      </w:r>
      <w:r>
        <w:t xml:space="preserve">often wears multiple hats. They are not merely theorists but also consultants to government ministries and advisors to non-governmental organizations. This hybrid role necessitates a skill set that combines rigorous methodological training with practical problem-solving abilities. The literature suggests that successful researchers in this region possess high levels of adaptability, allowing them to conduct fieldwork in remote areas while utilizing digital tools for data analysis despite intermittent infrastructure challenges.</w:t>
      </w:r>
    </w:p>
    <w:p>
      <w:r>
        <w:pict>
          <v:rect style="width:0;height:1.5pt" o:hralign="center" o:hrstd="t" o:hr="t"/>
        </w:pict>
      </w:r>
    </w:p>
    <w:bookmarkEnd w:id="21"/>
    <w:bookmarkStart w:id="22" w:name="Xdf51c046b3ca4c6dc6ea650eeba9b2b82b274b9"/>
    <w:p>
      <w:pPr>
        <w:pStyle w:val="Heading2"/>
      </w:pPr>
      <w:r>
        <w:t xml:space="preserve">III. Structural Challenges and Institutional Frameworks</w:t>
      </w:r>
    </w:p>
    <w:p>
      <w:pPr>
        <w:pStyle w:val="FirstParagraph"/>
      </w:pPr>
      <w:r>
        <w:t xml:space="preserve">A significant portion of the discourse surrounding the</w:t>
      </w:r>
      <w:r>
        <w:t xml:space="preserve"> </w:t>
      </w:r>
      <w:r>
        <w:rPr>
          <w:bCs/>
          <w:b/>
        </w:rPr>
        <w:t xml:space="preserve">Academic Researcher</w:t>
      </w:r>
      <w:r>
        <w:t xml:space="preserve"> </w:t>
      </w:r>
      <w:r>
        <w:t xml:space="preserve">in Zimbabwe Harare revolves around institutional support. The report highlights several critical barriers:</w:t>
      </w:r>
    </w:p>
    <w:p>
      <w:pPr>
        <w:numPr>
          <w:ilvl w:val="0"/>
          <w:numId w:val="1001"/>
        </w:numPr>
        <w:pStyle w:val="Compact"/>
      </w:pPr>
      <w:r>
        <w:rPr>
          <w:bCs/>
          <w:b/>
        </w:rPr>
        <w:t xml:space="preserve">Funding Accessibility:</w:t>
      </w:r>
      <w:r>
        <w:t xml:space="preserve"> </w:t>
      </w:r>
      <w:r>
        <w:t xml:space="preserve">Securing grants for local research is difficult, forcing many</w:t>
      </w:r>
      <w:r>
        <w:t xml:space="preserve"> </w:t>
      </w:r>
      <w:r>
        <w:rPr>
          <w:bCs/>
          <w:b/>
        </w:rPr>
        <w:t xml:space="preserve">Academic Researchers</w:t>
      </w:r>
      <w:r>
        <w:t xml:space="preserve"> </w:t>
      </w:r>
      <w:r>
        <w:t xml:space="preserve">to rely on international collaborations which may not always align with local priorities.</w:t>
      </w:r>
    </w:p>
    <w:p>
      <w:pPr>
        <w:numPr>
          <w:ilvl w:val="0"/>
          <w:numId w:val="1001"/>
        </w:numPr>
        <w:pStyle w:val="Compact"/>
      </w:pPr>
      <w:r>
        <w:rPr>
          <w:vertAlign w:val="subscript"/>
        </w:rPr>
        <w:t xml:space="preserve">[Note: In a physical document, this would be formatted as bullet points]</w:t>
      </w:r>
    </w:p>
    <w:p>
      <w:pPr>
        <w:numPr>
          <w:ilvl w:val="0"/>
          <w:numId w:val="1001"/>
        </w:numPr>
        <w:pStyle w:val="Compact"/>
      </w:pPr>
      <w:r>
        <w:rPr>
          <w:bCs/>
          <w:b/>
        </w:rPr>
        <w:t xml:space="preserve">Bibliographic Resources:</w:t>
      </w:r>
      <w:r>
        <w:t xml:space="preserve"> </w:t>
      </w:r>
      <w:r>
        <w:t xml:space="preserve">Limited access to expensive digital databases affects the efficiency of</w:t>
      </w:r>
      <w:r>
        <w:t xml:space="preserve"> </w:t>
      </w:r>
      <w:r>
        <w:rPr>
          <w:bCs/>
          <w:b/>
        </w:rPr>
        <w:t xml:space="preserve">Academic Researcher</w:t>
      </w:r>
      <w:r>
        <w:t xml:space="preserve"> </w:t>
      </w:r>
      <w:r>
        <w:t xml:space="preserve">productivity in Zimbabwe Harare. Many scholars must rely on inter-library loans or open-access initiatives.</w:t>
      </w:r>
    </w:p>
    <w:p>
      <w:pPr>
        <w:numPr>
          <w:ilvl w:val="0"/>
          <w:numId w:val="1001"/>
        </w:numPr>
        <w:pStyle w:val="Compact"/>
      </w:pPr>
      <w:r>
        <w:rPr>
          <w:vertAlign w:val="subscript"/>
        </w:rPr>
        <w:t xml:space="preserve">[Note: In a physical document, this would be formatted as bullet points]</w:t>
      </w:r>
    </w:p>
    <w:p>
      <w:pPr>
        <w:numPr>
          <w:ilvl w:val="0"/>
          <w:numId w:val="1001"/>
        </w:numPr>
        <w:pStyle w:val="Compact"/>
      </w:pPr>
      <w:r>
        <w:rPr>
          <w:bCs/>
          <w:b/>
        </w:rPr>
        <w:t xml:space="preserve">Bureaucratic Red Tape:</w:t>
      </w:r>
      <w:r>
        <w:t xml:space="preserve"> </w:t>
      </w:r>
      <w:r>
        <w:t xml:space="preserve">The process of ethical clearance and administrative approval in Zimbabwe Harare can be lengthy, delaying the implementation of timely research projects.</w:t>
      </w:r>
    </w:p>
    <w:p>
      <w:pPr>
        <w:pStyle w:val="FirstParagraph"/>
      </w:pPr>
      <w:r>
        <w:t xml:space="preserve">Despite these challenges, the</w:t>
      </w:r>
      <w:r>
        <w:t xml:space="preserve"> </w:t>
      </w:r>
      <w:r>
        <w:rPr>
          <w:bCs/>
          <w:b/>
        </w:rPr>
        <w:t xml:space="preserve">Academic Researcher</w:t>
      </w:r>
      <w:r>
        <w:t xml:space="preserve"> </w:t>
      </w:r>
      <w:r>
        <w:t xml:space="preserve">community has shown remarkable ingenuity. Collaborative networks have formed to share resources, and many institutions are increasingly adopting open-science practices to democratize access to information.</w:t>
      </w:r>
    </w:p>
    <w:p>
      <w:r>
        <w:pict>
          <v:rect style="width:0;height:1.5pt" o:hralign="center" o:hrstd="t" o:hr="t"/>
        </w:pict>
      </w:r>
    </w:p>
    <w:bookmarkEnd w:id="22"/>
    <w:bookmarkStart w:id="23" w:name="X37a0a2ed91b9b659db66aa7b8747ff9a793840e"/>
    <w:p>
      <w:pPr>
        <w:pStyle w:val="Heading2"/>
      </w:pPr>
      <w:r>
        <w:t xml:space="preserve">IV. The Specific Influence of Zimbabwe Harare</w:t>
      </w:r>
    </w:p>
    <w:p>
      <w:pPr>
        <w:pStyle w:val="FirstParagraph"/>
      </w:pPr>
      <w:r>
        <w:t xml:space="preserve">The city of Zimbabwe Harare is not just a backdrop but an active participant in the research process. As the capital, it hosts major institutions such as the University of Zimbabwe and Harvard University’s African studies connections (via various exchange programs), creating a unique academic ecosystem.</w:t>
      </w:r>
    </w:p>
    <w:p>
      <w:pPr>
        <w:pStyle w:val="BodyText"/>
      </w:pPr>
      <w:r>
        <w:t xml:space="preserve">For an</w:t>
      </w:r>
      <w:r>
        <w:t xml:space="preserve"> </w:t>
      </w:r>
      <w:r>
        <w:rPr>
          <w:bCs/>
          <w:b/>
        </w:rPr>
        <w:t xml:space="preserve">Academic Researcher</w:t>
      </w:r>
      <w:r>
        <w:t xml:space="preserve"> </w:t>
      </w:r>
      <w:r>
        <w:t xml:space="preserve">based in Zimbabwe Harare, access to diverse data sources is enhanced by the city's role as a political and economic hub. However, this also introduces complexities regarding political sensitivity. Researchers studying governance, human rights, or economic policy must navigate a delicate balance between academic freedom and institutional safety.</w:t>
      </w:r>
    </w:p>
    <w:p>
      <w:pPr>
        <w:pStyle w:val="BodyText"/>
      </w:pPr>
      <w:r>
        <w:t xml:space="preserve">The report emphasizes that the urban landscape of Zimbabwe Harare provides rich opportunities for sociological and anthropological studies. The migration patterns within the city, the informal economy's growth, and the resilience of local communities offer compelling subjects for</w:t>
      </w:r>
      <w:r>
        <w:t xml:space="preserve"> </w:t>
      </w:r>
      <w:r>
        <w:rPr>
          <w:bCs/>
          <w:b/>
        </w:rPr>
        <w:t xml:space="preserve">Academic Researcher</w:t>
      </w:r>
      <w:r>
        <w:t xml:space="preserve"> </w:t>
      </w:r>
      <w:r>
        <w:t xml:space="preserve">inquiry. These local insights are crucial for developing policies that are culturally appropriate and economically viable.</w:t>
      </w:r>
    </w:p>
    <w:p>
      <w:r>
        <w:pict>
          <v:rect style="width:0;height:1.5pt" o:hralign="center" o:hrstd="t" o:hr="t"/>
        </w:pict>
      </w:r>
    </w:p>
    <w:bookmarkEnd w:id="23"/>
    <w:bookmarkStart w:id="24" w:name="v.-methodological-innovations"/>
    <w:p>
      <w:pPr>
        <w:pStyle w:val="Heading2"/>
      </w:pPr>
      <w:r>
        <w:t xml:space="preserve">V. Methodological Innovations</w:t>
      </w:r>
    </w:p>
    <w:p>
      <w:pPr>
        <w:pStyle w:val="FirstParagraph"/>
      </w:pPr>
      <w:r>
        <w:t xml:space="preserve">To overcome resource constraints, the modern</w:t>
      </w:r>
      <w:r>
        <w:t xml:space="preserve"> </w:t>
      </w:r>
      <w:r>
        <w:rPr>
          <w:bCs/>
          <w:b/>
        </w:rPr>
        <w:t xml:space="preserve">Academic Researcher</w:t>
      </w:r>
      <w:r>
        <w:t xml:space="preserve"> </w:t>
      </w:r>
      <w:r>
        <w:t xml:space="preserve">in Zimbabwe Harare has increasingly turned to mixed-method approaches. There is a growing emphasis on participatory action research, where community members are actively involved in the data collection and interpretation phases.</w:t>
      </w:r>
    </w:p>
    <w:p>
      <w:pPr>
        <w:pStyle w:val="BodyText"/>
      </w:pPr>
      <w:r>
        <w:t xml:space="preserve">This approach not only ensures that the research findings are relevant to the local context but also empowers the communities being studied. For instance, agricultural researchers in Zimbabwe Harare have successfully partnered with small-scale farmers to develop drought-resistant crop varieties, combining traditional knowledge with scientific validation. This model of engagement exemplifies how an</w:t>
      </w:r>
      <w:r>
        <w:t xml:space="preserve"> </w:t>
      </w:r>
      <w:r>
        <w:rPr>
          <w:bCs/>
          <w:b/>
        </w:rPr>
        <w:t xml:space="preserve">Academic Researcher</w:t>
      </w:r>
      <w:r>
        <w:t xml:space="preserve"> </w:t>
      </w:r>
      <w:r>
        <w:t xml:space="preserve">can bridge the gap between theory and practice.</w:t>
      </w:r>
    </w:p>
    <w:p>
      <w:r>
        <w:pict>
          <v:rect style="width:0;height:1.5pt" o:hralign="center" o:hrstd="t" o:hr="t"/>
        </w:pic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Academic Researcher</w:t>
      </w:r>
      <w:r>
        <w:t xml:space="preserve"> </w:t>
      </w:r>
      <w:r>
        <w:t xml:space="preserve">in Zimbabwe Harare is pivotal yet precarious. They operate at the intersection of global knowledge systems and local realities, facing significant structural hurdles while striving for excellence.</w:t>
      </w:r>
    </w:p>
    <w:p>
      <w:pPr>
        <w:pStyle w:val="BodyText"/>
      </w:pPr>
      <w:r>
        <w:t xml:space="preserve">The report recommends that stakeholders—including government bodies, international donors, and academic institutions—invest more heavily in supporting local research capacity. Strengthening library resources, simplifying ethical review processes in Zimbabwe Harare, and providing stable funding mechanisms are essential steps to empower the</w:t>
      </w:r>
      <w:r>
        <w:t xml:space="preserve"> </w:t>
      </w:r>
      <w:r>
        <w:rPr>
          <w:bCs/>
          <w:b/>
        </w:rPr>
        <w:t xml:space="preserve">Academic Researcher</w:t>
      </w:r>
      <w:r>
        <w:t xml:space="preserve">.</w:t>
      </w:r>
    </w:p>
    <w:p>
      <w:pPr>
        <w:pStyle w:val="BodyText"/>
      </w:pPr>
      <w:r>
        <w:t xml:space="preserve">By recognizing the unique contributions of these scholars, society can better leverage their expertise to drive sustainable development. The future of Zimbabwe Harare depends not only on its economic policies but also on the robustness of its academic research community.</w:t>
      </w:r>
    </w:p>
    <w:p>
      <w:r>
        <w:pict>
          <v:rect style="width:0;height:1.5pt" o:hralign="center" o:hrstd="t" o:hr="t"/>
        </w:pict>
      </w:r>
    </w:p>
    <w:bookmarkEnd w:id="25"/>
    <w:bookmarkStart w:id="26" w:name="vii.-selected-bibliography"/>
    <w:p>
      <w:pPr>
        <w:pStyle w:val="Heading2"/>
      </w:pPr>
      <w:r>
        <w:t xml:space="preserve">VII. Selected Bibliography</w:t>
      </w:r>
    </w:p>
    <w:p>
      <w:pPr>
        <w:numPr>
          <w:ilvl w:val="0"/>
          <w:numId w:val="1002"/>
        </w:numPr>
        <w:pStyle w:val="Compact"/>
      </w:pPr>
      <w:r>
        <w:t xml:space="preserve">Moyo, S., &amp; Ncube, M. (2019). *Research Capacity Building in Southern Africa*. Harare: Weaver Press.</w:t>
      </w:r>
    </w:p>
    <w:p>
      <w:pPr>
        <w:numPr>
          <w:ilvl w:val="0"/>
          <w:numId w:val="1002"/>
        </w:numPr>
        <w:pStyle w:val="Compact"/>
      </w:pPr>
      <w:r>
        <w:t xml:space="preserve">Chikwanha, V. (2021). "The Political Economy of Knowledge Production in Zimbabwe." *Journal of African Studies*, 45(3), 112-130.</w:t>
      </w:r>
    </w:p>
    <w:p>
      <w:pPr>
        <w:numPr>
          <w:ilvl w:val="0"/>
          <w:numId w:val="1002"/>
        </w:numPr>
        <w:pStyle w:val="Compact"/>
      </w:pPr>
      <w:r>
        <w:t xml:space="preserve">Nyamnjoh, F. B. (2017). *African Universities in the Twenty-First Century*. Cape Town: HSRC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Zimbabwe Harare</dc:title>
  <dc:creator/>
  <dc:language>en</dc:language>
  <cp:keywords/>
  <dcterms:created xsi:type="dcterms:W3CDTF">2026-07-29T12:05:31Z</dcterms:created>
  <dcterms:modified xsi:type="dcterms:W3CDTF">2026-07-29T12:05:31Z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