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Osaka</w:t>
      </w:r>
    </w:p>
    <w:bookmarkStart w:id="27" w:name="X2dc3992879faa45d7e3001c07c816f2c8d85844"/>
    <w:p>
      <w:pPr>
        <w:pStyle w:val="Heading1"/>
      </w:pPr>
      <w:r>
        <w:t xml:space="preserve">Book Report: The Role and Evolution of the Accountant in Japan Osaka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Financial Review Committee</w:t>
      </w:r>
      <w:r>
        <w:br/>
      </w:r>
      <w:r>
        <w:t xml:space="preserve">Senior Analyst</w:t>
      </w:r>
      <w:r>
        <w:br/>
      </w:r>
    </w:p>
    <w:p>
      <w:pPr>
        <w:pStyle w:val="BodyText"/>
      </w:pPr>
      <w:r>
        <w:t xml:space="preserve">Subject:Analytical Overview of the Accounting Profession within the Osaka Metropolitan Context</w:t>
      </w:r>
    </w:p>
    <w:bookmarkStart w:id="20" w:name="introduction"/>
    <w:p>
      <w:pPr>
        <w:pStyle w:val="Heading2"/>
      </w:pPr>
      <w:r>
        <w:t xml:space="preserve">1. Introduction</w:t>
      </w:r>
    </w:p>
    <w:p>
      <w:pPr>
        <w:pStyle w:val="FirstParagraph"/>
      </w:pPr>
      <w:r>
        <w:t xml:space="preserve">This document serves as a comprehensive book report and analytical synthesis regarding the professional landscape, historical context, and modern challenges faced by the Accountant profession specifically within Japan Osaka. While general accounting principles are universal, their application is deeply influenced by local culture, regulatory frameworks, and economic history. Osaka stands out not merely as Japan’s second-largest metropolitan area but as a distinct cultural and economic entity with a unique business heritage that differentiates it from Tokyo. This report explores how the Accountant in Japan Osaka operates at the intersection of traditional Japanese business ethics (wa) and modern international financial standards.</w:t>
      </w:r>
    </w:p>
    <w:p>
      <w:pPr>
        <w:pStyle w:val="BodyText"/>
      </w:pPr>
      <w:r>
        <w:t xml:space="preserve">The primary objective of this analysis is to elucidate why understanding the specific nuances of accounting practices in Japan Osaka is critical for stakeholders, investors, and professionals seeking to navigate the Kansai region’s commercial environment. The Accountant is not just a number-cruncher; in this context, they are a guardian of corporate integrity and a bridge between local enterprise values and global transparency requirements.</w:t>
      </w:r>
    </w:p>
    <w:bookmarkEnd w:id="20"/>
    <w:bookmarkStart w:id="21" w:name="X3a1aef90fb602ac4854d1076f97cb61b46aebda"/>
    <w:p>
      <w:pPr>
        <w:pStyle w:val="Heading2"/>
      </w:pPr>
      <w:r>
        <w:t xml:space="preserve">2. Historical Context: The Merchant Spirit of Osaka</w:t>
      </w:r>
    </w:p>
    <w:p>
      <w:pPr>
        <w:pStyle w:val="FirstParagraph"/>
      </w:pPr>
      <w:r>
        <w:t xml:space="preserve">To understand the current role of the Accountant in Japan Osaka, one must first appreciate the historical economic backbone of the region. Unlike Tokyo, which has historically been a political and administrative center dominated by large conglomerates (Keiretsu) with close ties to government ministries, Japan Osaka was traditionally known as "Japan’s Kitchen." It was a hub for merchants (*Tonya*) who dealt in rice and commodities. This merchant culture placed a premium on honesty, direct negotiation, and pragmatic financial management.</w:t>
      </w:r>
    </w:p>
    <w:p>
      <w:pPr>
        <w:pStyle w:val="BodyText"/>
      </w:pPr>
      <w:r>
        <w:t xml:space="preserve">"In Osaka, trust is not just a moral virtue but a line-item asset. The Accountant serves as the verifier of this social capital."</w:t>
      </w:r>
    </w:p>
    <w:p>
      <w:pPr>
        <w:pStyle w:val="BodyText"/>
      </w:pPr>
      <w:r>
        <w:t xml:space="preserve">This historical emphasis on merchant integrity has shaped the modern accounting profession in Japan Osaka. Local firms and small-to-medium enterprises (SMEs), which form the backbone of the Kansai economy, often rely on accountants who understand not just tax law, but also the relational dynamics of local business. The Accountant in this region is expected to possess a higher degree of interpersonal sensitivity compared to their counterparts in more rigidly hierarchical corporate structures elsewhere.</w:t>
      </w:r>
    </w:p>
    <w:bookmarkEnd w:id="21"/>
    <w:bookmarkStart w:id="22" w:name="regulatory-environment-and-compliance"/>
    <w:p>
      <w:pPr>
        <w:pStyle w:val="Heading2"/>
      </w:pPr>
      <w:r>
        <w:t xml:space="preserve">3. Regulatory Environment and Compliance</w:t>
      </w:r>
    </w:p>
    <w:p>
      <w:pPr>
        <w:pStyle w:val="FirstParagraph"/>
      </w:pPr>
      <w:r>
        <w:t xml:space="preserve">The regulatory framework governing the Accountant profession in Japan Osaka mirrors national standards but is applied with regional discretion. The primary statutes include the Japanese Commercial Code, the Income Tax Act, and the Corporate Tax Act. Furthermore, as part of Japan’s commitment to international financial transparency, accountants must adhere to International Financial Reporting Standards (IFRS) or Japanese GAAP (Generally Accepted Accounting Principles), depending on the company’s listing status.</w:t>
      </w:r>
    </w:p>
    <w:p>
      <w:pPr>
        <w:pStyle w:val="BodyText"/>
      </w:pPr>
      <w:r>
        <w:t xml:space="preserve">However, compliance in Japan Osaka often requires more than technical proficiency. The concept of *Hou-Re-So* (Report, Contact, Consultation) is prevalent in Japanese business culture. An Accountant in this region must ensure that financial reporting is not only accurate but also communicative. Delays or ambiguities in financial disclosures can damage the long-term relationships that Osaka businesses cherish. Therefore, the modern Accountant must be adept at translating complex regulatory requirements into clear, actionable insights for management teams who may resist excessive bureaucratic friction.</w:t>
      </w:r>
    </w:p>
    <w:bookmarkEnd w:id="22"/>
    <w:bookmarkStart w:id="23" w:name="X13e42f4c4239f6b714f113d7af29b6f65e01cd7"/>
    <w:p>
      <w:pPr>
        <w:pStyle w:val="Heading2"/>
      </w:pPr>
      <w:r>
        <w:t xml:space="preserve">4. The Unique Challenges for Accountants in Japan Osaka</w:t>
      </w:r>
    </w:p>
    <w:p>
      <w:pPr>
        <w:pStyle w:val="FirstParagraph"/>
      </w:pPr>
      <w:r>
        <w:t xml:space="preserve">Several unique challenges define the professional experience of an Accountant operating in Japan Osaka:</w:t>
      </w:r>
    </w:p>
    <w:p>
      <w:pPr>
        <w:numPr>
          <w:ilvl w:val="0"/>
          <w:numId w:val="1001"/>
        </w:numPr>
        <w:pStyle w:val="Compact"/>
      </w:pPr>
      <w:r>
        <w:rPr>
          <w:bCs/>
          <w:b/>
        </w:rPr>
        <w:t xml:space="preserve">Digital Transformation (DX):</w:t>
      </w:r>
      <w:r>
        <w:br/>
      </w:r>
      <w:r>
        <w:t xml:space="preserve">While Tokyo is often at the forefront of technological adoption, Japan Osaka is undergoing a rapid digital transformation. Many traditional SMEs in the region still rely on manual bookkeeping or legacy software. The Accountant here acts as a change agent, guiding these firms toward cloud-based accounting solutions while maintaining data security and compliance.</w:t>
      </w:r>
    </w:p>
    <w:p>
      <w:pPr>
        <w:numPr>
          <w:ilvl w:val="0"/>
          <w:numId w:val="1001"/>
        </w:numPr>
        <w:pStyle w:val="Compact"/>
      </w:pPr>
      <w:r>
        <w:rPr>
          <w:bCs/>
          <w:b/>
        </w:rPr>
        <w:t xml:space="preserve">Talent Shortage:</w:t>
      </w:r>
      <w:r>
        <w:br/>
      </w:r>
      <w:r>
        <w:t xml:space="preserve">Like much of Japan, Osaka faces a demographic crisis with an aging population and shrinking workforce. This has created a significant shortage of qualified Accountants. Firms are forced to recruit more international talent or invest heavily in training younger generations who may have different work-life expectations than previous generations.</w:t>
      </w:r>
    </w:p>
    <w:p>
      <w:pPr>
        <w:numPr>
          <w:ilvl w:val="0"/>
          <w:numId w:val="1001"/>
        </w:numPr>
        <w:pStyle w:val="Compact"/>
      </w:pPr>
      <w:r>
        <w:rPr>
          <w:bCs/>
          <w:b/>
        </w:rPr>
        <w:t xml:space="preserve">Cultural Nuance vs. Global Standards:</w:t>
      </w:r>
      <w:r>
        <w:br/>
      </w:r>
      <w:r>
        <w:t xml:space="preserve">There is often a tension between maintaining the harmonious (*Wa*) workplace culture and enforcing strict, sometimes disruptive, accounting controls. The Accountant must navigate this delicate balance, ensuring that financial rigor does not inadvertently disrupt social harmony within the organization.</w:t>
      </w:r>
    </w:p>
    <w:bookmarkEnd w:id="23"/>
    <w:bookmarkStart w:id="24" w:name="comparative-analysis-tokyo-vs.-osaka"/>
    <w:p>
      <w:pPr>
        <w:pStyle w:val="Heading2"/>
      </w:pPr>
      <w:r>
        <w:t xml:space="preserve">5. Comparative Analysis: Tokyo vs. Osaka</w:t>
      </w:r>
    </w:p>
    <w:p>
      <w:pPr>
        <w:pStyle w:val="FirstParagraph"/>
      </w:pPr>
      <w:r>
        <w:t xml:space="preserve">A critical aspect of this report is distinguishing the role of the Accountant in Japan Osaka from that in Tokyo. In Tokyo, accounting roles are often highly specialized within massive corporations, focusing on complex consolidation and international expansion strategies. In contrast, Accountants in Japan Osaka tend to have broader skill sets due to the prevalence of SMEs. They are often generalists who handle tax advisory, payroll, human resources support, and strategic planning simultaneously.</w:t>
      </w:r>
    </w:p>
    <w:p>
      <w:pPr>
        <w:pStyle w:val="BodyText"/>
      </w:pPr>
      <w:r>
        <w:t xml:space="preserve">Furthermore, the pace of decision-making differs. Tokyo’s business culture is often described as consensus-driven but top-down in execution. Osaka’s merchant heritage encourages quicker negotiations and a more pragmatic approach to problem-solving. Consequently Accountants in Japan Osaka may find themselves involved in earlier stages of strategic planning, offering real-time financial feedback rather than merely reporting historical data.</w:t>
      </w:r>
    </w:p>
    <w:bookmarkEnd w:id="24"/>
    <w:bookmarkStart w:id="25" w:name="future-outlook"/>
    <w:p>
      <w:pPr>
        <w:pStyle w:val="Heading2"/>
      </w:pPr>
      <w:r>
        <w:t xml:space="preserve">6. Future Outlook</w:t>
      </w:r>
    </w:p>
    <w:p>
      <w:pPr>
        <w:pStyle w:val="FirstParagraph"/>
      </w:pPr>
      <w:r>
        <w:t xml:space="preserve">The future for the Accountant profession in Japan Osaka is poised for significant evolution driven by three key factors: automation, internationalization, and sustainability reporting.</w:t>
      </w:r>
    </w:p>
    <w:p>
      <w:pPr>
        <w:numPr>
          <w:ilvl w:val="0"/>
          <w:numId w:val="1002"/>
        </w:numPr>
        <w:pStyle w:val="Compact"/>
      </w:pPr>
      <w:r>
        <w:rPr>
          <w:bCs/>
          <w:b/>
        </w:rPr>
        <w:t xml:space="preserve">Automation:</w:t>
      </w:r>
      <w:r>
        <w:br/>
      </w:r>
      <w:r>
        <w:t xml:space="preserve">Artificial Intelligence and Robotic Process Automation (RPA) are automating routine tasks. The Accountant’s role will shift from data entry to data analysis and strategic advisory. In Japan Osaka, this means accountants must upskill rapidly to provide value-added services.</w:t>
      </w:r>
    </w:p>
    <w:p>
      <w:pPr>
        <w:numPr>
          <w:ilvl w:val="0"/>
          <w:numId w:val="1002"/>
        </w:numPr>
        <w:pStyle w:val="Compact"/>
      </w:pPr>
      <w:r>
        <w:rPr>
          <w:bCs/>
          <w:b/>
        </w:rPr>
        <w:t xml:space="preserve">Internationalization:</w:t>
      </w:r>
      <w:r>
        <w:br/>
      </w:r>
      <w:r>
        <w:t xml:space="preserve">As Osaka continues to attract foreign tourists and investors (especially in preparation for future global events), the demand for bilingual or multilingual Accountants who understand both Japanese tax law and international business practices is rising. The Accountant must become a cultural mediator in finance.</w:t>
      </w:r>
    </w:p>
    <w:p>
      <w:pPr>
        <w:numPr>
          <w:ilvl w:val="0"/>
          <w:numId w:val="1002"/>
        </w:numPr>
        <w:pStyle w:val="Compact"/>
      </w:pPr>
      <w:r>
        <w:rPr>
          <w:bCs/>
          <w:b/>
        </w:rPr>
        <w:t xml:space="preserve">Sustainability:</w:t>
      </w:r>
      <w:r>
        <w:br/>
      </w:r>
      <w:r>
        <w:t xml:space="preserve">There is a growing emphasis on Environmental, Social, and Governance (ESG) criteria. Accountants in Japan Osaka will play a pivotal role in non-financial reporting, helping companies quantify their social impact and environmental footprint to meet the expectations of global stakeholders.</w:t>
      </w:r>
    </w:p>
    <w:bookmarkEnd w:id="25"/>
    <w:bookmarkStart w:id="26" w:name="conclusion"/>
    <w:p>
      <w:pPr>
        <w:pStyle w:val="Heading2"/>
      </w:pPr>
      <w:r>
        <w:t xml:space="preserve">7. Conclusion</w:t>
      </w:r>
    </w:p>
    <w:p>
      <w:pPr>
        <w:pStyle w:val="FirstParagraph"/>
      </w:pPr>
      <w:r>
        <w:t xml:space="preserve">In conclusion, the Accountant in Japan Osaka occupies a distinctive niche that blends traditional merchant values with modern regulatory demands. This profession is not static; it is evolving in response to demographic shifts, technological advancements, and global economic pressures. For any organization operating in this region, recognizing the unique cultural and operational context of the Accountant is essential for success.</w:t>
      </w:r>
    </w:p>
    <w:p>
      <w:pPr>
        <w:pStyle w:val="BodyText"/>
      </w:pPr>
      <w:r>
        <w:t xml:space="preserve">The Accountant serves as a critical link between the past heritage of Osaka’s merchant community and its future as a global business hub. By understanding these dynamics, professionals can better navigate the complexities of finance in this vibrant part of Japan. This book report highlights that technical skill alone is insufficient; cultural intelligence, adaptability, and strategic foresight are equally vital for Accountants operating in Japan Osaka.</w:t>
      </w:r>
    </w:p>
    <w:p>
      <w:pPr>
        <w:pStyle w:val="BodyText"/>
      </w:pPr>
      <w:r>
        <w:t xml:space="preserve">© 2023 Financial Review Committee. All rights reserved.</w:t>
      </w:r>
      <w:r>
        <w:br/>
      </w:r>
      <w:r>
        <w:t xml:space="preserve">Document prepared for internal distribution only.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Accountant in Japan Osaka</dc:title>
  <dc:creator/>
  <dc:language>en</dc:language>
  <cp:keywords/>
  <dcterms:created xsi:type="dcterms:W3CDTF">2026-07-29T19:16:16Z</dcterms:created>
  <dcterms:modified xsi:type="dcterms:W3CDTF">2026-07-29T19:16:16Z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