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p>
      <w:pPr>
        <w:pStyle w:val="FirstParagraph"/>
      </w:pPr>
      <w:r>
        <w:t xml:space="preserve">```html</w:t>
      </w:r>
    </w:p>
    <w:bookmarkStart w:id="26" w:name="Xbc299a72c504a07e462a6f231c91fedc28caf00"/>
    <w:p>
      <w:pPr>
        <w:pStyle w:val="Heading1"/>
      </w:pPr>
      <w:r>
        <w:t xml:space="preserve">Book Report: The Accountant in the Context of Morocco Casablanca</w:t>
      </w:r>
    </w:p>
    <w:bookmarkStart w:id="20" w:name="i.-introduction-to-the-role-and-setting"/>
    <w:p>
      <w:pPr>
        <w:pStyle w:val="Heading2"/>
      </w:pPr>
      <w:r>
        <w:t xml:space="preserve">I. Introduction to the Role and Setting</w:t>
      </w:r>
    </w:p>
    <w:p>
      <w:pPr>
        <w:pStyle w:val="FirstParagraph"/>
      </w:pPr>
      <w:r>
        <w:t xml:space="preserve">In the rapidly evolving economic landscape of modern business, few professions are as pivotal, yet often misunderstood, as that of the</w:t>
      </w:r>
      <w:r>
        <w:t xml:space="preserve"> </w:t>
      </w:r>
      <w:r>
        <w:rPr>
          <w:bCs/>
          <w:b/>
        </w:rPr>
        <w:t xml:space="preserve">Accountant</w:t>
      </w:r>
      <w:r>
        <w:t xml:space="preserve">. This report examines the critical function of accountants through a specific geographical and cultural lens:</w:t>
      </w:r>
      <w:r>
        <w:t xml:space="preserve"> </w:t>
      </w:r>
      <w:r>
        <w:rPr>
          <w:bCs/>
          <w:b/>
        </w:rPr>
        <w:t xml:space="preserve">Morocco Casablanca</w:t>
      </w:r>
      <w:r>
        <w:t xml:space="preserve">. While "The Accountant" may evoke images of forensic dramas or sterile corporate offices in Western media, its reality within the vibrant, bustling metropolis of Casablanca is far more complex and dynamic. This document explores how the principles of accounting intersect with the unique business culture, regulatory environment, and economic ambitions of Morocco’s largest city.</w:t>
      </w:r>
    </w:p>
    <w:p>
      <w:pPr>
        <w:pStyle w:val="BodyText"/>
      </w:pPr>
      <w:r>
        <w:t xml:space="preserve">Casablanca stands as the economic heart of Morocco. It contributes significantly to the nation's GDP and serves as a primary gateway for international investment into North Africa. In this context, the</w:t>
      </w:r>
      <w:r>
        <w:t xml:space="preserve"> </w:t>
      </w:r>
      <w:r>
        <w:rPr>
          <w:bCs/>
          <w:b/>
        </w:rPr>
        <w:t xml:space="preserve">Accountant</w:t>
      </w:r>
      <w:r>
        <w:t xml:space="preserve"> </w:t>
      </w:r>
      <w:r>
        <w:t xml:space="preserve">is not merely a number-cruncher but a strategic partner in growth, compliance, and sustainability. Understanding their role requires an appreciation of both global accounting standards (such as IFRS - International Financial Reporting Standards) and local Moroccan practices.</w:t>
      </w:r>
    </w:p>
    <w:bookmarkEnd w:id="20"/>
    <w:bookmarkStart w:id="21" w:name="X33b47166678e028c218992769fe7230cfd34e39"/>
    <w:p>
      <w:pPr>
        <w:pStyle w:val="Heading2"/>
      </w:pPr>
      <w:r>
        <w:t xml:space="preserve">II. The Professional Evolution of the Accountant</w:t>
      </w:r>
    </w:p>
    <w:p>
      <w:pPr>
        <w:pStyle w:val="FirstParagraph"/>
      </w:pPr>
      <w:r>
        <w:t xml:space="preserve">The modern</w:t>
      </w:r>
      <w:r>
        <w:t xml:space="preserve"> </w:t>
      </w:r>
      <w:r>
        <w:rPr>
          <w:bCs/>
          <w:b/>
        </w:rPr>
        <w:t xml:space="preserve">Accountant</w:t>
      </w:r>
      <w:r>
        <w:rPr>
          <w:iCs/>
          <w:i/>
        </w:rPr>
        <w:t xml:space="preserve">,</w:t>
      </w:r>
      <w:r>
        <w:t xml:space="preserve">s role has shifted dramatically over the past two decades. Traditionally, accountants were viewed as historical recorders, focusing on bookkeeping and tax compliance. However, in a competitive hub like Casablanca, the demand has shifted towards advisory services. Local firms and multinational corporations alike require financial professionals who can interpret data to drive strategic decisions.</w:t>
      </w:r>
    </w:p>
    <w:p>
      <w:pPr>
        <w:pStyle w:val="BodyText"/>
      </w:pPr>
      <w:r>
        <w:t xml:space="preserve">In</w:t>
      </w:r>
      <w:r>
        <w:t xml:space="preserve"> </w:t>
      </w:r>
      <w:r>
        <w:rPr>
          <w:bCs/>
          <w:b/>
        </w:rPr>
        <w:t xml:space="preserve">Morocco Casablanca</w:t>
      </w:r>
      <w:r>
        <w:t xml:space="preserve">, this evolution is particularly evident. As the city hosts numerous headquarters for regional banks, insurance firms, and industrial manufacturers (particularly in automotive and aerospace sectors), the need for sophisticated financial analysis is paramount. The accountant must navigate a dual expectation: maintaining rigorous integrity in financial reporting while providing forward-looking insights that attract foreign direct investment.</w:t>
      </w:r>
    </w:p>
    <w:p>
      <w:pPr>
        <w:pStyle w:val="BodyText"/>
      </w:pPr>
      <w:r>
        <w:t xml:space="preserve">The profession also faces the challenge of digital transformation. In Casablanca’s growing tech ecosystem, accountants are increasingly adopting cloud-based accounting software and data analytics tools. This technological shift allows for real-time financial monitoring, a crucial capability in a fast-paced market where currency fluctuations and supply chain disruptions can impact profitability overnight.</w:t>
      </w:r>
    </w:p>
    <w:bookmarkEnd w:id="21"/>
    <w:bookmarkStart w:id="22" w:name="X6479de1ca2187de58e75da1be013e37b3783fd2"/>
    <w:p>
      <w:pPr>
        <w:pStyle w:val="Heading2"/>
      </w:pPr>
      <w:r>
        <w:t xml:space="preserve">III. The Regulatory and Cultural Landscape of Morocco Casablanca</w:t>
      </w:r>
    </w:p>
    <w:p>
      <w:pPr>
        <w:pStyle w:val="FirstParagraph"/>
      </w:pPr>
      <w:r>
        <w:t xml:space="preserve">To fully appreciate the work of an accountant in this region, one must understand the regulatory framework of Morocco. The General Accounting Plan (Plan Comptable Général) serves as the foundation for financial reporting, although many large enterprises and those seeking international partnership adhere to IFRS. This dual requirement creates a unique skill set for accountants practicing in</w:t>
      </w:r>
      <w:r>
        <w:t xml:space="preserve"> </w:t>
      </w:r>
      <w:r>
        <w:rPr>
          <w:bCs/>
          <w:b/>
        </w:rPr>
        <w:t xml:space="preserve">Morocco Casablanca</w:t>
      </w:r>
      <w:r>
        <w:t xml:space="preserve">.</w:t>
      </w:r>
    </w:p>
    <w:p>
      <w:pPr>
        <w:pStyle w:val="BodyText"/>
      </w:pPr>
      <w:r>
        <w:t xml:space="preserve">Furthermore, cultural nuances play a significant role. Business in Morocco is often relationship-driven. An accountant here must not only be precise with numbers but also skilled in communication and trust-building. They act as translators—both linguistically and culturally—between local management teams and international stakeholders or auditors.</w:t>
      </w:r>
    </w:p>
    <w:p>
      <w:pPr>
        <w:pStyle w:val="BodyText"/>
      </w:pPr>
      <w:r>
        <w:t xml:space="preserve">Tax compliance is another critical area. The Moroccan tax administration has undergone significant reforms in recent years to enhance transparency and reduce evasion. For the</w:t>
      </w:r>
      <w:r>
        <w:t xml:space="preserve"> </w:t>
      </w:r>
      <w:r>
        <w:rPr>
          <w:bCs/>
          <w:b/>
        </w:rPr>
        <w:t xml:space="preserve">Accountant</w:t>
      </w:r>
      <w:r>
        <w:t xml:space="preserve">, this means a higher burden of responsibility regarding VAT (Value Added Tax), Corporate Income Tax, and withholding taxes. Errors in these areas can lead to severe penalties, making accuracy non-negotiable.</w:t>
      </w:r>
    </w:p>
    <w:bookmarkEnd w:id="22"/>
    <w:bookmarkStart w:id="23" w:name="X99f621e6a29de3e76916fe65cfbb4680a744fb7"/>
    <w:p>
      <w:pPr>
        <w:pStyle w:val="Heading2"/>
      </w:pPr>
      <w:r>
        <w:t xml:space="preserve">IV. Challenges and Opportunities in the Local Market</w:t>
      </w:r>
    </w:p>
    <w:p>
      <w:pPr>
        <w:pStyle w:val="FirstParagraph"/>
      </w:pPr>
      <w:r>
        <w:t xml:space="preserve">The economic environment of</w:t>
      </w:r>
      <w:r>
        <w:t xml:space="preserve"> </w:t>
      </w:r>
      <w:r>
        <w:rPr>
          <w:bCs/>
          <w:b/>
        </w:rPr>
        <w:t xml:space="preserve">Morocco Casablanca</w:t>
      </w:r>
      <w:r>
        <w:rPr>
          <w:iCs/>
          <w:i/>
        </w:rPr>
        <w:t xml:space="preserve">,</w:t>
      </w:r>
      <w:r>
        <w:t xml:space="preserve">s presents both challenges and opportunities for accounting professionals. One of the primary challenges is talent retention. Due to the high demand for qualified financial professionals, turnover rates can be high. Accounting firms in Casablanca often invest heavily in continuous professional development (CPD) to retain top talent.</w:t>
      </w:r>
    </w:p>
    <w:p>
      <w:pPr>
        <w:pStyle w:val="BodyText"/>
      </w:pPr>
      <w:r>
        <w:t xml:space="preserve">Additionally, there is a persistent need for greater adoption of ethical standards and anti-corruption measures. While Morocco has made strides in improving its governance indices, the role of the internal auditor and forensic accountant remains crucial. The</w:t>
      </w:r>
      <w:r>
        <w:t xml:space="preserve"> </w:t>
      </w:r>
      <w:r>
        <w:rPr>
          <w:bCs/>
          <w:b/>
        </w:rPr>
        <w:t xml:space="preserve">Accountant</w:t>
      </w:r>
      <w:r>
        <w:rPr>
          <w:iCs/>
          <w:i/>
        </w:rPr>
        <w:t xml:space="preserve">,</w:t>
      </w:r>
      <w:r>
        <w:t xml:space="preserve">s duty extends beyond profit maximization to ensuring corporate social responsibility (CSR) and ethical conduct.</w:t>
      </w:r>
    </w:p>
    <w:p>
      <w:pPr>
        <w:pStyle w:val="BodyText"/>
      </w:pPr>
      <w:r>
        <w:t xml:space="preserve">On the opportunity side, Casablanca is positioning itself as a green finance hub. With Morocco’s ambitious renewable energy projects (such as the Noor Ouarzazate Solar Complex), there is a growing niche for accountants specializing in ESG (Environmental, Social, and Governance) reporting. These professionals help companies measure their carbon footprint and report on sustainability metrics, aligning local business practices with global environmental goals.</w:t>
      </w:r>
    </w:p>
    <w:bookmarkEnd w:id="23"/>
    <w:bookmarkStart w:id="24" w:name="X8a3a90386cbcc6e7ce33f1d51a14a3d5e1c8e15"/>
    <w:p>
      <w:pPr>
        <w:pStyle w:val="Heading2"/>
      </w:pPr>
      <w:r>
        <w:t xml:space="preserve">V. Conclusion: The Strategic Value of the Accountant</w:t>
      </w:r>
    </w:p>
    <w:p>
      <w:pPr>
        <w:pStyle w:val="FirstParagraph"/>
      </w:pPr>
      <w:r>
        <w:t xml:space="preserve">In conclusion, the role of the</w:t>
      </w:r>
      <w:r>
        <w:t xml:space="preserve"> </w:t>
      </w:r>
      <w:r>
        <w:rPr>
          <w:bCs/>
          <w:b/>
        </w:rPr>
        <w:t xml:space="preserve">Accountant</w:t>
      </w:r>
      <w:r>
        <w:rPr>
          <w:iCs/>
          <w:i/>
        </w:rPr>
        <w:t xml:space="preserve">,</w:t>
      </w:r>
      <w:r>
        <w:t xml:space="preserve">s in</w:t>
      </w:r>
      <w:r>
        <w:t xml:space="preserve"> </w:t>
      </w:r>
      <w:r>
        <w:rPr>
          <w:bCs/>
          <w:b/>
        </w:rPr>
        <w:t xml:space="preserve">Morocco Casablanca</w:t>
      </w:r>
      <w:r>
        <w:rPr>
          <w:iCs/>
          <w:i/>
        </w:rPr>
        <w:t xml:space="preserve">,</w:t>
      </w:r>
      <w:r>
        <w:t xml:space="preserve">s is multifaceted and indispensable. They are guardians of financial integrity, architects of strategic planning, and bridges to global markets. As Casablanca continues to solidify its status as a leading economic power in Africa, the demand for skilled, ethical, and technologically adept accountants will only increase.</w:t>
      </w:r>
    </w:p>
    <w:p>
      <w:pPr>
        <w:pStyle w:val="BodyText"/>
      </w:pPr>
      <w:r>
        <w:t xml:space="preserve">This book report underscores that accounting is not just about balancing books; it is about ensuring the stability and growth of one of North Africa’s most important cities. For students, professionals, or investors interested in this region, understanding the depth and breadth of this profession is essential. The accountant in Casablanca does not just record history; they help write the future.</w:t>
      </w:r>
    </w:p>
    <w:bookmarkEnd w:id="24"/>
    <w:bookmarkStart w:id="25" w:name="vi.-recommendations-for-further-study"/>
    <w:p>
      <w:pPr>
        <w:pStyle w:val="Heading2"/>
      </w:pPr>
      <w:r>
        <w:t xml:space="preserve">VI. Recommendations for Further Study</w:t>
      </w:r>
    </w:p>
    <w:p>
      <w:pPr>
        <w:numPr>
          <w:ilvl w:val="0"/>
          <w:numId w:val="1001"/>
        </w:numPr>
        <w:pStyle w:val="Compact"/>
      </w:pPr>
      <w:r>
        <w:rPr>
          <w:bCs/>
          <w:b/>
        </w:rPr>
        <w:t xml:space="preserve">Analyze Local Case Studies:</w:t>
      </w:r>
      <w:r>
        <w:rPr>
          <w:iCs/>
          <w:i/>
        </w:rPr>
        <w:t xml:space="preserve">,</w:t>
      </w:r>
      <w:r>
        <w:t xml:space="preserve">s Investigate how major Moroccan companies listed on the Casablanca Stock Exchange (CSE) handle IFRS vs. local GAAP reporting.</w:t>
      </w:r>
    </w:p>
    <w:p>
      <w:pPr>
        <w:numPr>
          <w:ilvl w:val="0"/>
          <w:numId w:val="1001"/>
        </w:numPr>
        <w:pStyle w:val="Compact"/>
      </w:pPr>
      <w:r>
        <w:t xml:space="preserve">Digital Tools Assessment:, Examine the adoption rates of AI and automation in mid-sized accounting firms in Morocco.</w:t>
      </w:r>
    </w:p>
    <w:p>
      <w:pPr>
        <w:numPr>
          <w:ilvl w:val="0"/>
          <w:numId w:val="1001"/>
        </w:numPr>
        <w:pStyle w:val="Compact"/>
      </w:pPr>
      <w:r>
        <w:rPr>
          <w:bCs/>
          <w:b/>
        </w:rPr>
        <w:t xml:space="preserve">Ethical Framework Review:</w:t>
      </w:r>
      <w:r>
        <w:t xml:space="preserve">, Study the impact of recent anti-corruption laws on forensic accounting practices in North Africa.</w:t>
      </w:r>
    </w:p>
    <w:bookmarkEnd w:id="25"/>
    <w:p>
      <w:pPr>
        <w:pStyle w:val="FirstParagraph"/>
      </w:pPr>
      <w:r>
        <w:rPr>
          <w:iCs/>
          <w:i/>
        </w:rPr>
        <w:t xml:space="preserve">This report provides a comprehensive overview of the accountant's role within the specific socio-economic context of Morocco Casablanca, highlighting its relevance and complexity.</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 in the Context of Morocco Casablanca</dc:title>
  <dc:creator/>
  <dc:language>en</dc:language>
  <cp:keywords/>
  <dcterms:created xsi:type="dcterms:W3CDTF">2026-07-29T13:00:44Z</dcterms:created>
  <dcterms:modified xsi:type="dcterms:W3CDTF">2026-07-29T13:00:44Z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