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Responsibility,</w:t>
      </w:r>
      <w:r>
        <w:t xml:space="preserve"> </w:t>
      </w:r>
      <w:r>
        <w:t xml:space="preserve">and</w:t>
      </w:r>
      <w:r>
        <w:t xml:space="preserve"> </w:t>
      </w:r>
      <w:r>
        <w:t xml:space="preserve">Reputation</w:t>
      </w:r>
      <w:r>
        <w:t xml:space="preserve"> </w:t>
      </w:r>
      <w:r>
        <w:t xml:space="preserve">of</w:t>
      </w:r>
      <w:r>
        <w:t xml:space="preserve"> </w:t>
      </w:r>
      <w:r>
        <w:t xml:space="preserve">Accountants</w:t>
      </w:r>
      <w:r>
        <w:t xml:space="preserve"> </w:t>
      </w:r>
      <w:r>
        <w:t xml:space="preserve">in</w:t>
      </w:r>
      <w:r>
        <w:t xml:space="preserve"> </w:t>
      </w:r>
      <w:r>
        <w:t xml:space="preserve">Nigeria</w:t>
      </w:r>
      <w:r>
        <w:t xml:space="preserve"> </w:t>
      </w:r>
      <w:r>
        <w:t xml:space="preserve">Abuja</w:t>
      </w:r>
    </w:p>
    <w:bookmarkStart w:id="27" w:name="X5801a571e6f509f0e3d9550065586ab732a1845"/>
    <w:p>
      <w:pPr>
        <w:pStyle w:val="Heading1"/>
      </w:pPr>
      <w:r>
        <w:t xml:space="preserve">Book Report on the Professional Landscape of Accountants</w:t>
      </w:r>
    </w:p>
    <w:p>
      <w:pPr>
        <w:pStyle w:val="FirstParagraph"/>
      </w:pPr>
      <w:r>
        <w:t xml:space="preserve">Contextual Analysis for the Economic Hub of Nigeria Abuja</w:t>
      </w:r>
    </w:p>
    <w:bookmarkStart w:id="20" w:name="X44b54222697ebd06a75d667915fedf1924061fc"/>
    <w:p>
      <w:pPr>
        <w:pStyle w:val="Heading2"/>
      </w:pPr>
      <w:r>
        <w:t xml:space="preserve">Preface and Introduction to the Book Report Format</w:t>
      </w:r>
    </w:p>
    <w:p>
      <w:pPr>
        <w:pStyle w:val="FirstParagraph"/>
      </w:pPr>
      <w:r>
        <w:t xml:space="preserve">This document serves as a comprehensive</w:t>
      </w:r>
      <w:r>
        <w:t xml:space="preserve"> </w:t>
      </w:r>
      <w:r>
        <w:rPr>
          <w:bCs/>
          <w:b/>
        </w:rPr>
        <w:t xml:space="preserve">Book Report</w:t>
      </w:r>
      <w:r>
        <w:t xml:space="preserve">, structured not merely as a summary of a single text, but as an analytical compilation of literature, regulatory frameworks, and professional guidelines that define the modern accounting profession. In recent years, the discourse surrounding financial transparency has expanded significantly across West Africa. This report synthesizes key themes from major texts on auditing standards, forensic accounting in developing economies, and corporate governance to provide a holistic view of what it means to be an</w:t>
      </w:r>
      <w:r>
        <w:t xml:space="preserve"> </w:t>
      </w:r>
      <w:r>
        <w:rPr>
          <w:bCs/>
          <w:b/>
        </w:rPr>
        <w:t xml:space="preserve">Accountant</w:t>
      </w:r>
      <w:r>
        <w:t xml:space="preserve"> </w:t>
      </w:r>
      <w:r>
        <w:t xml:space="preserve">today. The focus is specifically tailored to the unique socio-economic environment found in</w:t>
      </w:r>
      <w:r>
        <w:t xml:space="preserve"> </w:t>
      </w:r>
      <w:r>
        <w:rPr>
          <w:bCs/>
          <w:b/>
        </w:rPr>
        <w:t xml:space="preserve">Nigeria Abuja</w:t>
      </w:r>
      <w:r>
        <w:t xml:space="preserve">, the nation's capital and rapidly expanding financial district. By examining these literary sources through a localized lens, we can better understand the challenges and opportunities facing financial professionals in this specific geographic context.</w:t>
      </w:r>
    </w:p>
    <w:bookmarkEnd w:id="20"/>
    <w:bookmarkStart w:id="21" w:name="the-evolving-role-of-the-accountant"/>
    <w:p>
      <w:pPr>
        <w:pStyle w:val="Heading2"/>
      </w:pPr>
      <w:r>
        <w:t xml:space="preserve">The Evolving Role of the Accountant</w:t>
      </w:r>
    </w:p>
    <w:p>
      <w:pPr>
        <w:pStyle w:val="FirstParagraph"/>
      </w:pPr>
      <w:r>
        <w:t xml:space="preserve">Traditional literature on accounting often defines the role strictly as one of record-keeping and compliance. However, contemporary texts argue that the modern</w:t>
      </w:r>
      <w:r>
        <w:t xml:space="preserve"> </w:t>
      </w:r>
      <w:r>
        <w:rPr>
          <w:bCs/>
          <w:b/>
        </w:rPr>
        <w:t xml:space="preserve">Accountant</w:t>
      </w:r>
      <w:r>
        <w:t xml:space="preserve"> </w:t>
      </w:r>
      <w:r>
        <w:t xml:space="preserve">has evolved into a strategic business partner. In the context of</w:t>
      </w:r>
      <w:r>
        <w:t xml:space="preserve"> </w:t>
      </w:r>
      <w:r>
        <w:rPr>
          <w:bCs/>
          <w:b/>
        </w:rPr>
        <w:t xml:space="preserve">Nigeria Abuja</w:t>
      </w:r>
      <w:r>
        <w:t xml:space="preserve">, this evolution is critical. As Abuja transitions from a planned administrative capital to a bustling commercial hub, the demand for accountants who can provide financial insight, risk management strategies, and value-added services has surged. Books discussing "Value-Based Management" highlight that an accountant must now possess skills in data analytics and strategic planning. For professionals in</w:t>
      </w:r>
      <w:r>
        <w:t xml:space="preserve"> </w:t>
      </w:r>
      <w:r>
        <w:rPr>
          <w:bCs/>
          <w:b/>
        </w:rPr>
        <w:t xml:space="preserve">Nigeria Abuja</w:t>
      </w:r>
      <w:r>
        <w:t xml:space="preserve">, this means moving beyond basic tax compliance to advising government agencies, multinational corporations, and local startups on financial health and sustainability.</w:t>
      </w:r>
    </w:p>
    <w:bookmarkEnd w:id="21"/>
    <w:bookmarkStart w:id="22" w:name="X0125bc2f35b3a7e7d25dfea9bdd725febb3e33b"/>
    <w:p>
      <w:pPr>
        <w:pStyle w:val="Heading2"/>
      </w:pPr>
      <w:r>
        <w:t xml:space="preserve">Regulatory Frameworks and Ethical Standards</w:t>
      </w:r>
    </w:p>
    <w:p>
      <w:pPr>
        <w:pStyle w:val="FirstParagraph"/>
      </w:pPr>
      <w:r>
        <w:t xml:space="preserve">A significant portion of the literature reviewed focuses on the importance of ethics. The Institute of Chartered Accountants of Nigeria (ICAN) guidelines are frequently cited in these texts as the bedrock of professional conduct. For an</w:t>
      </w:r>
      <w:r>
        <w:t xml:space="preserve"> </w:t>
      </w:r>
      <w:r>
        <w:rPr>
          <w:bCs/>
          <w:b/>
        </w:rPr>
        <w:t xml:space="preserve">Accountant</w:t>
      </w:r>
      <w:r>
        <w:t xml:space="preserve"> </w:t>
      </w:r>
      <w:r>
        <w:t xml:space="preserve">operating in</w:t>
      </w:r>
      <w:r>
        <w:t xml:space="preserve"> </w:t>
      </w:r>
      <w:r>
        <w:rPr>
          <w:bCs/>
          <w:b/>
        </w:rPr>
        <w:t xml:space="preserve">Nigeria Abuja</w:t>
      </w:r>
      <w:r>
        <w:t xml:space="preserve">, adherence to ethical standards is not just a legal requirement but a reputational asset. The capital city, being the seat of federal power, attracts high-profile government contracts and public sector projects. Therefore, the literature emphasizes that integrity is paramount. Books on "Forensic Accounting and Fraud Examination" provide case studies relevant to this region, illustrating how robust ethical frameworks can prevent financial malpractice in public procurement—a common area of interest in</w:t>
      </w:r>
      <w:r>
        <w:t xml:space="preserve"> </w:t>
      </w:r>
      <w:r>
        <w:rPr>
          <w:bCs/>
          <w:b/>
        </w:rPr>
        <w:t xml:space="preserve">Nigeria Abuja</w:t>
      </w:r>
      <w:r>
        <w:t xml:space="preserve">. The report concludes that the most successful accountants are those who view ethics not as a constraint, but as a competitive advantage.</w:t>
      </w:r>
    </w:p>
    <w:bookmarkEnd w:id="22"/>
    <w:bookmarkStart w:id="23" w:name="X4695c39dd03f2352f1daf87bffddd2de23acdf8"/>
    <w:p>
      <w:pPr>
        <w:pStyle w:val="Heading2"/>
      </w:pPr>
      <w:r>
        <w:t xml:space="preserve">The Impact of Technology on Accounting Practices</w:t>
      </w:r>
    </w:p>
    <w:p>
      <w:pPr>
        <w:pStyle w:val="FirstParagraph"/>
      </w:pPr>
      <w:r>
        <w:t xml:space="preserve">Modern accounting literature places heavy emphasis on the digital transformation of the profession. Texts such as "Digital Auditing" and "Cloud Accounting Solutions" discuss how automation is reshaping the workforce. In</w:t>
      </w:r>
      <w:r>
        <w:t xml:space="preserve"> </w:t>
      </w:r>
      <w:r>
        <w:rPr>
          <w:bCs/>
          <w:b/>
        </w:rPr>
        <w:t xml:space="preserve">Nigeria Abuja</w:t>
      </w:r>
      <w:r>
        <w:t xml:space="preserve">, where technological infrastructure is rapidly improving, accountants must adapt to these changes. The</w:t>
      </w:r>
      <w:r>
        <w:t xml:space="preserve"> </w:t>
      </w:r>
      <w:r>
        <w:rPr>
          <w:bCs/>
          <w:b/>
        </w:rPr>
        <w:t xml:space="preserve">Book Report</w:t>
      </w:r>
      <w:r>
        <w:t xml:space="preserve"> </w:t>
      </w:r>
      <w:r>
        <w:t xml:space="preserve">analysis suggests that an accountant who fails to embrace cloud-based accounting software, AI-driven auditing tools, and digital tax filing systems risks obsolescence. However, the literature also warns against a purely technical approach. The human element—critical thinking and judgment—remains irreplaceable. For accountants in</w:t>
      </w:r>
      <w:r>
        <w:t xml:space="preserve"> </w:t>
      </w:r>
      <w:r>
        <w:rPr>
          <w:bCs/>
          <w:b/>
        </w:rPr>
        <w:t xml:space="preserve">Nigeria Abuja</w:t>
      </w:r>
      <w:r>
        <w:t xml:space="preserve">, the challenge lies in balancing technological proficiency with professional skepticism, ensuring that while machines handle data processing, humans handle strategic interpretation and compliance verification.</w:t>
      </w:r>
    </w:p>
    <w:bookmarkEnd w:id="23"/>
    <w:bookmarkStart w:id="24" w:name="challenges-specific-to-nigeria-abuja"/>
    <w:p>
      <w:pPr>
        <w:pStyle w:val="Heading2"/>
      </w:pPr>
      <w:r>
        <w:t xml:space="preserve">Challenges Specific to Nigeria Abuja</w:t>
      </w:r>
    </w:p>
    <w:p>
      <w:pPr>
        <w:pStyle w:val="FirstParagraph"/>
      </w:pPr>
      <w:r>
        <w:t xml:space="preserve">Several books on "Emerging Markets Finance" highlight specific challenges faced by professionals in African capital cities. In</w:t>
      </w:r>
      <w:r>
        <w:t xml:space="preserve"> </w:t>
      </w:r>
      <w:r>
        <w:rPr>
          <w:bCs/>
          <w:b/>
        </w:rPr>
        <w:t xml:space="preserve">Nigeria Abuja</w:t>
      </w:r>
      <w:r>
        <w:t xml:space="preserve">, these include navigating complex tax laws, managing currency fluctuation impacts, and addressing infrastructural deficits that affect business continuity. The literature suggests that accountants must be resilient and adaptable. For instance, texts on "Risk Management in Volatile Economies" provide strategies for hedging against inflation and forex volatility—issues frequently encountered by businesses in</w:t>
      </w:r>
      <w:r>
        <w:t xml:space="preserve"> </w:t>
      </w:r>
      <w:r>
        <w:rPr>
          <w:bCs/>
          <w:b/>
        </w:rPr>
        <w:t xml:space="preserve">Nigeria Abuja</w:t>
      </w:r>
      <w:r>
        <w:t xml:space="preserve">. Furthermore, the regulatory landscape is dynamic; books emphasizing "Continuous Professional Development" argue that an accountant must be a lifelong learner to stay compliant with frequent changes in Nigerian fiscal policies. This continuous education is vital for maintaining credibility within the</w:t>
      </w:r>
      <w:r>
        <w:t xml:space="preserve"> </w:t>
      </w:r>
      <w:r>
        <w:rPr>
          <w:bCs/>
          <w:b/>
        </w:rPr>
        <w:t xml:space="preserve">Nigeria Abuja</w:t>
      </w:r>
      <w:r>
        <w:t xml:space="preserve"> </w:t>
      </w:r>
      <w:r>
        <w:t xml:space="preserve">business community.</w:t>
      </w:r>
    </w:p>
    <w:bookmarkEnd w:id="24"/>
    <w:bookmarkStart w:id="25" w:name="X7e93430ad3e8841ad992f42e92d56caf986562d"/>
    <w:p>
      <w:pPr>
        <w:pStyle w:val="Heading2"/>
      </w:pPr>
      <w:r>
        <w:t xml:space="preserve">The Importance of Soft Skills and Communication</w:t>
      </w:r>
    </w:p>
    <w:p>
      <w:pPr>
        <w:pStyle w:val="FirstParagraph"/>
      </w:pPr>
      <w:r>
        <w:t xml:space="preserve">While technical knowledge is crucial, recent literature argues that soft skills are equally important for career advancement. Books on "Leadership in Finance" suggest that an</w:t>
      </w:r>
      <w:r>
        <w:t xml:space="preserve"> </w:t>
      </w:r>
      <w:r>
        <w:rPr>
          <w:bCs/>
          <w:b/>
        </w:rPr>
        <w:t xml:space="preserve">Accountant</w:t>
      </w:r>
      <w:r>
        <w:t xml:space="preserve"> </w:t>
      </w:r>
      <w:r>
        <w:t xml:space="preserve">must be able to communicate complex financial data to non-financial stakeholders effectively. In the multicultural environment of</w:t>
      </w:r>
      <w:r>
        <w:t xml:space="preserve"> </w:t>
      </w:r>
      <w:r>
        <w:rPr>
          <w:bCs/>
          <w:b/>
        </w:rPr>
        <w:t xml:space="preserve">Nigeria Abuja**, where professionals interact with diverse groups ranging from civil servants to international investors, clear and persuasive communication is essential. The ability to present financial reports in a way that drives decision-making is a key takeaway from this section of the report. An accountant who can tell the story behind the numbers adds significant value to their organization and enhances their professional standing in</w:t>
      </w:r>
      <w:r>
        <w:rPr>
          <w:bCs/>
          <w:b/>
        </w:rPr>
        <w:t xml:space="preserve"> </w:t>
      </w:r>
      <w:r>
        <w:rPr>
          <w:bCs/>
          <w:b/>
          <w:bCs/>
          <w:b/>
        </w:rPr>
        <w:t xml:space="preserve">Nigeria Abuja</w:t>
      </w:r>
      <w:r>
        <w:rPr>
          <w:bCs/>
          <w:b/>
        </w:rPr>
        <w:t xml:space="preserve">.</w:t>
      </w:r>
    </w:p>
    <w:bookmarkEnd w:id="25"/>
    <w:bookmarkStart w:id="26" w:name="conclusion"/>
    <w:p>
      <w:pPr>
        <w:pStyle w:val="Heading2"/>
      </w:pPr>
      <w:r>
        <w:t xml:space="preserve">Conclusion</w:t>
      </w:r>
    </w:p>
    <w:p>
      <w:pPr>
        <w:pStyle w:val="FirstParagraph"/>
      </w:pPr>
      <w:r>
        <w:t xml:space="preserve">In summary, this</w:t>
      </w:r>
      <w:r>
        <w:t xml:space="preserve"> </w:t>
      </w:r>
      <w:r>
        <w:rPr>
          <w:bCs/>
          <w:b/>
        </w:rPr>
        <w:t xml:space="preserve">Book Report</w:t>
      </w:r>
      <w:r>
        <w:t xml:space="preserve"> </w:t>
      </w:r>
      <w:r>
        <w:t xml:space="preserve">synthesizes a wide range of literature to portray a comprehensive picture of the accounting profession. It is evident that being an</w:t>
      </w:r>
      <w:r>
        <w:t xml:space="preserve"> </w:t>
      </w:r>
      <w:r>
        <w:rPr>
          <w:bCs/>
          <w:b/>
        </w:rPr>
        <w:t xml:space="preserve">Accountant</w:t>
      </w:r>
      <w:r>
        <w:t xml:space="preserve">, particularly in the dynamic and high-stakes environment of</w:t>
      </w:r>
      <w:r>
        <w:t xml:space="preserve"> </w:t>
      </w:r>
      <w:r>
        <w:rPr>
          <w:bCs/>
          <w:b/>
        </w:rPr>
        <w:t xml:space="preserve">Nigeria Abuja</w:t>
      </w:r>
      <w:r>
        <w:t xml:space="preserve">, requires a multifaceted skill set. This includes technical proficiency, unwavering ethical standards, adaptability to technological changes, resilience against economic volatility, and strong communication skills. The literature reviewed underscores that the accountant is no longer just a historian of financial events but a forward-looking advisor who shapes the financial future of organizations. For professionals in</w:t>
      </w:r>
      <w:r>
        <w:t xml:space="preserve"> </w:t>
      </w:r>
      <w:r>
        <w:rPr>
          <w:bCs/>
          <w:b/>
        </w:rPr>
        <w:t xml:space="preserve">Nigeria Abuja</w:t>
      </w:r>
      <w:r>
        <w:t xml:space="preserve">, embracing these insights is essential for navigating the complexities of the local market while upholding global standards of excellence. This report serves as a guide for aspiring and practicing accountants to align their professional development with the demands and opportunities present in one of Africa's most significant economic hubs.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Responsibility, and Reputation of Accountants in Nigeria Abuja</dc:title>
  <dc:creator/>
  <cp:keywords/>
  <dcterms:created xsi:type="dcterms:W3CDTF">2026-07-29T20:30:23Z</dcterms:created>
  <dcterms:modified xsi:type="dcterms:W3CDTF">2026-07-29T20:30:23Z</dcterms:modified>
</cp:coreProperties>
</file>

<file path=docProps/custom.xml><?xml version="1.0" encoding="utf-8"?>
<Properties xmlns="http://schemas.openxmlformats.org/officeDocument/2006/custom-properties" xmlns:vt="http://schemas.openxmlformats.org/officeDocument/2006/docPropsVTypes"/>
</file>