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5dfbc58678258c4ad4a289682768a2d786fc5d2"/>
    <w:p>
      <w:pPr>
        <w:pStyle w:val="Heading1"/>
      </w:pPr>
      <w:r>
        <w:t xml:space="preserve">The Silent Ledger of the Neva: An Accountant’s Role in Russia Saint Petersburg</w:t>
      </w:r>
    </w:p>
    <w:p>
      <w:pPr>
        <w:pStyle w:val="FirstParagraph"/>
      </w:pPr>
      <w:r>
        <w:rPr>
          <w:iCs/>
          <w:i/>
          <w:bCs/>
          <w:b/>
        </w:rPr>
        <w:t xml:space="preserve">Title:</w:t>
      </w:r>
      <w:r>
        <w:t xml:space="preserve">: The Weight of Numbers: Financial Integrity in Transition</w:t>
      </w:r>
      <w:r>
        <w:br/>
      </w:r>
      <w:r>
        <w:rPr>
          <w:iCs/>
          <w:i/>
          <w:bCs/>
          <w:b/>
        </w:rPr>
        <w:t xml:space="preserve">Date:</w:t>
      </w:r>
      <w:r>
        <w:t xml:space="preserve">: October 26, 2023</w:t>
      </w:r>
      <w:r>
        <w:br/>
      </w:r>
      <w:r>
        <w:rPr>
          <w:iCs/>
          <w:i/>
          <w:bCs/>
          <w:b/>
        </w:rPr>
        <w:t xml:space="preserve">Subject Analysis:</w:t>
      </w:r>
      <w:r>
        <w:t xml:space="preserve">: The professional and cultural dynamics of an</w:t>
      </w:r>
      <w:r>
        <w:t xml:space="preserve"> </w:t>
      </w:r>
      <w:r>
        <w:rPr>
          <w:bCs/>
          <w:b/>
        </w:rPr>
        <w:t xml:space="preserve">Accountant</w:t>
      </w:r>
      <w:r>
        <w:br/>
      </w:r>
      <w:r>
        <w:rPr>
          <w:iCs/>
          <w:i/>
          <w:bCs/>
          <w:b/>
        </w:rPr>
        <w:t xml:space="preserve">Detailed Contextual Setting:</w:t>
      </w:r>
      <w:r>
        <w:t xml:space="preserve">: Business and social landscape in</w:t>
      </w:r>
      <w:r>
        <w:t xml:space="preserve"> </w:t>
      </w:r>
      <w:r>
        <w:rPr>
          <w:bCs/>
          <w:b/>
        </w:rPr>
        <w:t xml:space="preserve">Russia Saint Petersburg</w:t>
      </w:r>
    </w:p>
    <w:bookmarkStart w:id="20" w:name="X1823d03a750eff83ef8e4bce65219fe9857c777"/>
    <w:p>
      <w:pPr>
        <w:pStyle w:val="Heading2"/>
      </w:pPr>
      <w:r>
        <w:t xml:space="preserve">I. Introduction: The Cultural Intersection of Finance and History</w:t>
      </w:r>
    </w:p>
    <w:p>
      <w:pPr>
        <w:pStyle w:val="FirstParagraph"/>
      </w:pPr>
      <w:r>
        <w:t xml:space="preserve">In the vast tapestry of modern business literature, few settings offer as rich a backdrop for professional drama as</w:t>
      </w:r>
      <w:r>
        <w:t xml:space="preserve"> </w:t>
      </w:r>
      <w:r>
        <w:rPr>
          <w:bCs/>
          <w:b/>
        </w:rPr>
        <w:t xml:space="preserve">Russia Saint Petersburg</w:t>
      </w:r>
      <w:r>
        <w:t xml:space="preserve">. Known historically as the cultural heart of Russia and a city where East meets West, this metropolis presents a unique environment for financial professionals. This book report explores the archetype of the</w:t>
      </w:r>
      <w:r>
        <w:t xml:space="preserve"> </w:t>
      </w:r>
      <w:r>
        <w:rPr>
          <w:bCs/>
          <w:b/>
        </w:rPr>
        <w:t xml:space="preserve">Accountant</w:t>
      </w:r>
      <w:r>
        <w:t xml:space="preserve"> </w:t>
      </w:r>
      <w:r>
        <w:t xml:space="preserve">not merely as a calculator of debts and credits, but as a navigator through complex regulatory frameworks, historical legacies, and intense corporate cultures. The narrative examined here posits that in</w:t>
      </w:r>
      <w:r>
        <w:t xml:space="preserve"> </w:t>
      </w:r>
      <w:r>
        <w:rPr>
          <w:bCs/>
          <w:b/>
        </w:rPr>
        <w:t xml:space="preserve">Russia Saint Petersburg</w:t>
      </w:r>
      <w:r>
        <w:t xml:space="preserve">, the role of an</w:t>
      </w:r>
      <w:r>
        <w:t xml:space="preserve"> </w:t>
      </w:r>
      <w:r>
        <w:rPr>
          <w:bCs/>
          <w:b/>
        </w:rPr>
        <w:t xml:space="preserve">Accountant</w:t>
      </w:r>
      <w:r>
        <w:t xml:space="preserve"> </w:t>
      </w:r>
      <w:r>
        <w:t xml:space="preserve">transcends technical proficiency; it becomes an exercise in cultural diplomacy and strategic resilience.</w:t>
      </w:r>
      <w:r>
        <w:t xml:space="preserve"> </w:t>
      </w:r>
      <w:r>
        <w:t xml:space="preserve">The document analyzes how the specific geopolitical and economic climate of St. Petersburg influences the daily operations, ethical considerations, and professional identity of accountants working within its borders. By focusing on this city, we observe a microcosm of Russia’s broader economic transition from state-controlled industries to market-driven enterprises, where precision in accounting is both a shield against corruption and a key to international integration.</w:t>
      </w:r>
    </w:p>
    <w:bookmarkEnd w:id="20"/>
    <w:bookmarkStart w:id="21" w:name="X80610f83435cf29ea7521e5c1e54f06f9b526a8"/>
    <w:p>
      <w:pPr>
        <w:pStyle w:val="Heading2"/>
      </w:pPr>
      <w:r>
        <w:t xml:space="preserve">II. The Professional Persona: More Than Just Numbers</w:t>
      </w:r>
    </w:p>
    <w:p>
      <w:pPr>
        <w:pStyle w:val="FirstParagraph"/>
      </w:pPr>
      <w:r>
        <w:t xml:space="preserve">In the context of this analysis, the</w:t>
      </w:r>
      <w:r>
        <w:t xml:space="preserve"> </w:t>
      </w:r>
      <w:r>
        <w:rPr>
          <w:bCs/>
          <w:b/>
        </w:rPr>
        <w:t xml:space="preserve">Accountant</w:t>
      </w:r>
      <w:r>
        <w:t xml:space="preserve"> </w:t>
      </w:r>
      <w:r>
        <w:t xml:space="preserve">is depicted as a figure of quiet authority. Unlike in some Western corporate cultures where finance departments may be purely support functions, in</w:t>
      </w:r>
      <w:r>
        <w:t xml:space="preserve"> </w:t>
      </w:r>
      <w:r>
        <w:rPr>
          <w:bCs/>
          <w:b/>
        </w:rPr>
        <w:t xml:space="preserve">Russia Saint Petersburg</w:t>
      </w:r>
      <w:r>
        <w:t xml:space="preserve">, senior accountants often hold significant influence over strategic decision-making due to strict local compliance requirements. The book highlights that an</w:t>
      </w:r>
      <w:r>
        <w:t xml:space="preserve"> </w:t>
      </w:r>
      <w:r>
        <w:rPr>
          <w:bCs/>
          <w:b/>
        </w:rPr>
        <w:t xml:space="preserve">Accountant</w:t>
      </w:r>
      <w:r>
        <w:t xml:space="preserve"> </w:t>
      </w:r>
      <w:r>
        <w:t xml:space="preserve">here must possess a dual literacy: one fluent in International Financial Reporting Standards (IFRS) to attract foreign investment, and the other deeply rooted in Russian tax codes and bureaucratic protocols.</w:t>
      </w:r>
      <w:r>
        <w:t xml:space="preserve"> </w:t>
      </w:r>
      <w:r>
        <w:t xml:space="preserve">The narrative illustrates that the modern</w:t>
      </w:r>
      <w:r>
        <w:t xml:space="preserve"> </w:t>
      </w:r>
      <w:r>
        <w:rPr>
          <w:bCs/>
          <w:b/>
        </w:rPr>
        <w:t xml:space="preserve">Accountant</w:t>
      </w:r>
      <w:r>
        <w:t xml:space="preserve"> </w:t>
      </w:r>
      <w:r>
        <w:t xml:space="preserve">in this region acts as a bridge. They translate global financial expectations into local realities while simultaneously interpreting local constraints for international stakeholders. This dual role requires an individual who is not only mathematically precise but also politically astute, understanding the unspoken rules of business conduct that often characterize relationships in Northern Russian corporate circles.</w:t>
      </w:r>
    </w:p>
    <w:bookmarkEnd w:id="21"/>
    <w:bookmarkStart w:id="22" w:name="Xb03dfc720529f544efbbbba13f4991fc8a20ee0"/>
    <w:p>
      <w:pPr>
        <w:pStyle w:val="Heading2"/>
      </w:pPr>
      <w:r>
        <w:t xml:space="preserve">III. The Setting: Russia Saint Petersburg as a Character</w:t>
      </w:r>
    </w:p>
    <w:p>
      <w:pPr>
        <w:pStyle w:val="FirstParagraph"/>
      </w:pPr>
      <w:r>
        <w:t xml:space="preserve">It is impossible to separate the professional journey from the geographical setting.</w:t>
      </w:r>
      <w:r>
        <w:t xml:space="preserve"> </w:t>
      </w:r>
      <w:r>
        <w:rPr>
          <w:bCs/>
          <w:b/>
        </w:rPr>
        <w:t xml:space="preserve">Russia Saint Petersburg</w:t>
      </w:r>
      <w:r>
        <w:t xml:space="preserve"> </w:t>
      </w:r>
      <w:r>
        <w:t xml:space="preserve">is portrayed not just as a location, but as an active participant in the accountant's story. The city’s architecture—neoclassical facades hiding Soviet-era industrial roots—mirrors the accounting profession’s own duality: outwardly polished and compliant with global standards, yet internally grappling with legacy systems and opaque historical practices.</w:t>
      </w:r>
      <w:r>
        <w:t xml:space="preserve"> </w:t>
      </w:r>
      <w:r>
        <w:t xml:space="preserve">The book details how the seasonal darkness of St. Petersburg winters parallels the often obscure nature of financial reporting in transitional economies. Accountants must work late into long winter nights, ensuring compliance while managing pressure from diverse stakeholders. The city’s status as a major port and cultural hub means that accountants here frequently deal with cross-border transactions, currency fluctuations, and international audits. This environment demands an</w:t>
      </w:r>
      <w:r>
        <w:t xml:space="preserve"> </w:t>
      </w:r>
      <w:r>
        <w:rPr>
          <w:bCs/>
          <w:b/>
        </w:rPr>
        <w:t xml:space="preserve">Accountant</w:t>
      </w:r>
      <w:r>
        <w:t xml:space="preserve"> </w:t>
      </w:r>
      <w:r>
        <w:t xml:space="preserve">who is adaptable and resilient, capable of maintaining clarity amidst the fog of geopolitical uncertainty.</w:t>
      </w:r>
      <w:r>
        <w:t xml:space="preserve"> </w:t>
      </w:r>
      <w:r>
        <w:t xml:space="preserve">Furthermore, the social fabric of</w:t>
      </w:r>
      <w:r>
        <w:t xml:space="preserve"> </w:t>
      </w:r>
      <w:r>
        <w:rPr>
          <w:bCs/>
          <w:b/>
        </w:rPr>
        <w:t xml:space="preserve">Russia Saint Petersburg</w:t>
      </w:r>
      <w:r>
        <w:t xml:space="preserve"> </w:t>
      </w:r>
      <w:r>
        <w:t xml:space="preserve">plays a crucial role. Business relationships are often built on personal trust rather than contractual obligation alone. The book argues that an effective</w:t>
      </w:r>
      <w:r>
        <w:t xml:space="preserve"> </w:t>
      </w:r>
      <w:r>
        <w:rPr>
          <w:bCs/>
          <w:b/>
        </w:rPr>
        <w:t xml:space="preserve">Accountant</w:t>
      </w:r>
      <w:r>
        <w:t xml:space="preserve"> </w:t>
      </w:r>
      <w:r>
        <w:t xml:space="preserve">in this city must engage in "relationship accounting," understanding that behind every invoice is a network of personal and professional obligations. This cultural nuance distinguishes the practice of accounting here from more transactional approaches seen elsewhere in Europe or North America.</w:t>
      </w:r>
    </w:p>
    <w:bookmarkEnd w:id="22"/>
    <w:bookmarkStart w:id="23" w:name="X3a90fb2f59e755b290df5489df4f5cd82d659b0"/>
    <w:p>
      <w:pPr>
        <w:pStyle w:val="Heading2"/>
      </w:pPr>
      <w:r>
        <w:t xml:space="preserve">IV. Ethical Challenges and Professional Integrity</w:t>
      </w:r>
    </w:p>
    <w:p>
      <w:pPr>
        <w:pStyle w:val="FirstParagraph"/>
      </w:pPr>
      <w:r>
        <w:t xml:space="preserve">A central theme of the report is the ethical burden carried by the</w:t>
      </w:r>
      <w:r>
        <w:t xml:space="preserve"> </w:t>
      </w:r>
      <w:r>
        <w:rPr>
          <w:bCs/>
          <w:b/>
        </w:rPr>
        <w:t xml:space="preserve">Accountant</w:t>
      </w:r>
      <w:r>
        <w:t xml:space="preserve">. In a post-Soviet economic landscape, where informal practices have historically coexisted with formal ones, integrity is both a commodity and a challenge. The book presents case studies of accountants who face pressure to manipulate data for short-term gains or to navigate bureaucratic red tape that often encourages ambiguity.</w:t>
      </w:r>
      <w:r>
        <w:t xml:space="preserve"> </w:t>
      </w:r>
      <w:r>
        <w:t xml:space="preserve">The narrative suggests that the most successful</w:t>
      </w:r>
      <w:r>
        <w:t xml:space="preserve"> </w:t>
      </w:r>
      <w:r>
        <w:rPr>
          <w:bCs/>
          <w:b/>
        </w:rPr>
        <w:t xml:space="preserve">Accountant</w:t>
      </w:r>
      <w:r>
        <w:t xml:space="preserve"> </w:t>
      </w:r>
      <w:r>
        <w:t xml:space="preserve">in</w:t>
      </w:r>
      <w:r>
        <w:t xml:space="preserve"> </w:t>
      </w:r>
      <w:r>
        <w:rPr>
          <w:bCs/>
          <w:b/>
        </w:rPr>
        <w:t xml:space="preserve">Russia Saint Petersburg</w:t>
      </w:r>
      <w:r>
        <w:t xml:space="preserve"> </w:t>
      </w:r>
      <w:r>
        <w:t xml:space="preserve">is one who establishes themselves as an ethical anchor within their organization. By adhering strictly to transparency and accurate reporting, they provide stability for investors and protection for the company against legal repercussions. The book highlights several instances where accountants acted as whistleblowers or reformers, using their technical expertise to expose irregularities and push for modernization within legacy firms.</w:t>
      </w:r>
      <w:r>
        <w:t xml:space="preserve"> </w:t>
      </w:r>
      <w:r>
        <w:t xml:space="preserve">This aspect is particularly relevant given St. Petersburg’s growing reputation as a tech hub and a center for international business services. As foreign direct investment increases, the demand for high-quality accounting services rises, creating opportunities for professionals who prioritize compliance over convenience. The</w:t>
      </w:r>
      <w:r>
        <w:t xml:space="preserve"> </w:t>
      </w:r>
      <w:r>
        <w:rPr>
          <w:bCs/>
          <w:b/>
        </w:rPr>
        <w:t xml:space="preserve">Accountant</w:t>
      </w:r>
      <w:r>
        <w:t xml:space="preserve"> </w:t>
      </w:r>
      <w:r>
        <w:t xml:space="preserve">thus becomes an agent of change, modernizing practices and elevating standards in alignment with global expectations.</w:t>
      </w:r>
    </w:p>
    <w:bookmarkEnd w:id="23"/>
    <w:bookmarkStart w:id="24" w:name="X7939ee117e8fde0e23c2174ce3e603785d69cf4"/>
    <w:p>
      <w:pPr>
        <w:pStyle w:val="Heading2"/>
      </w:pPr>
      <w:r>
        <w:t xml:space="preserve">V. Conclusion: The Future of Accounting in Northern Russia</w:t>
      </w:r>
    </w:p>
    <w:p>
      <w:pPr>
        <w:pStyle w:val="FirstParagraph"/>
      </w:pPr>
      <w:r>
        <w:t xml:space="preserve">In conclusion, this report underscores that the role of the</w:t>
      </w:r>
      <w:r>
        <w:t xml:space="preserve"> </w:t>
      </w:r>
      <w:r>
        <w:rPr>
          <w:bCs/>
          <w:b/>
        </w:rPr>
        <w:t xml:space="preserve">Accountant</w:t>
      </w:r>
      <w:r>
        <w:t xml:space="preserve"> </w:t>
      </w:r>
      <w:r>
        <w:t xml:space="preserve">in</w:t>
      </w:r>
      <w:r>
        <w:t xml:space="preserve"> </w:t>
      </w:r>
      <w:r>
        <w:rPr>
          <w:bCs/>
          <w:b/>
        </w:rPr>
        <w:t xml:space="preserve">Russia Saint Petersburg</w:t>
      </w:r>
      <w:r>
        <w:t xml:space="preserve"> </w:t>
      </w:r>
      <w:r>
        <w:t xml:space="preserve">is multifaceted and critical to the region’s economic health. It is a profession defined by its intersection with history, culture, and global economics. The book successfully illustrates that while technical skills are foundational, it is cultural intelligence and ethical fortitude that define true success in this specific market.</w:t>
      </w:r>
      <w:r>
        <w:t xml:space="preserve"> </w:t>
      </w:r>
      <w:r>
        <w:t xml:space="preserve">For students of business or professionals looking to engage with markets in</w:t>
      </w:r>
      <w:r>
        <w:t xml:space="preserve"> </w:t>
      </w:r>
      <w:r>
        <w:rPr>
          <w:bCs/>
          <w:b/>
        </w:rPr>
        <w:t xml:space="preserve">Russia Saint Petersburg</w:t>
      </w:r>
      <w:r>
        <w:t xml:space="preserve">, understanding the nuanced role of the</w:t>
      </w:r>
      <w:r>
        <w:t xml:space="preserve"> </w:t>
      </w:r>
      <w:r>
        <w:rPr>
          <w:bCs/>
          <w:b/>
        </w:rPr>
        <w:t xml:space="preserve">Accountant</w:t>
      </w:r>
      <w:r>
        <w:t xml:space="preserve"> </w:t>
      </w:r>
      <w:r>
        <w:t xml:space="preserve">is essential. They are not merely number-crunchers but vital navigators through a complex and evolving financial landscape. As St. Petersburg continues to develop its status as a key economic player, the demand for accountants who can balance local realities with global standards will only grow. The future of accounting in this region lies in the hands of those who can master both the ledger and the cultural context, ensuring that finance serves as a tool for sustainable development rather than mere compliance.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 in Russia Saint Petersburg</dc:title>
  <dc:creator/>
  <dc:language>en</dc:language>
  <cp:keywords/>
  <dcterms:created xsi:type="dcterms:W3CDTF">2026-07-29T18:42:10Z</dcterms:created>
  <dcterms:modified xsi:type="dcterms:W3CDTF">2026-07-29T18:42:10Z</dcterms:modified>
</cp:coreProperties>
</file>

<file path=docProps/custom.xml><?xml version="1.0" encoding="utf-8"?>
<Properties xmlns="http://schemas.openxmlformats.org/officeDocument/2006/custom-properties" xmlns:vt="http://schemas.openxmlformats.org/officeDocument/2006/docPropsVTypes"/>
</file>