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26" w:name="X9790e749428e6fbbf7864a7bde2768776d581d2"/>
    <w:p>
      <w:pPr>
        <w:pStyle w:val="Heading1"/>
      </w:pPr>
      <w:r>
        <w:t xml:space="preserve">A Comprehensive Book Report on the Role of the Accountant within the Economic Ecosystem of Spain Valencia</w:t>
      </w:r>
    </w:p>
    <w:p>
      <w:pPr>
        <w:pStyle w:val="FirstParagraph"/>
      </w:pPr>
      <w:r>
        <w:rPr>
          <w:bCs/>
          <w:b/>
        </w:rPr>
        <w:t xml:space="preserve">Date:</w:t>
      </w:r>
      <w:r>
        <w:t xml:space="preserve"> </w:t>
      </w:r>
      <w:r>
        <w:t xml:space="preserve">October 26, 2023</w:t>
      </w:r>
      <w:r>
        <w:br/>
      </w:r>
    </w:p>
    <w:p>
      <w:pPr>
        <w:pStyle w:val="BodyText"/>
      </w:pPr>
      <w:r>
        <w:t xml:space="preserve">[Your Name/AI Assistant]</w:t>
      </w:r>
      <w:r>
        <w:br/>
      </w:r>
    </w:p>
    <w:p>
      <w:pPr>
        <w:pStyle w:val="BodyText"/>
      </w:pPr>
      <w:r>
        <w:t xml:space="preserve">Economic Literature Analysis: The Modern Accountant in Spain Valencia</w:t>
      </w:r>
    </w:p>
    <w:bookmarkStart w:id="20" w:name="introduction-and-contextual-overview"/>
    <w:p>
      <w:pPr>
        <w:pStyle w:val="Heading2"/>
      </w:pPr>
      <w:r>
        <w:t xml:space="preserve">Introduction and Contextual Overview</w:t>
      </w:r>
    </w:p>
    <w:p>
      <w:pPr>
        <w:pStyle w:val="FirstParagraph"/>
      </w:pPr>
      <w:r>
        <w:t xml:space="preserve">The purpose of this book report is to analyze the evolving role, responsibilities, and strategic importance of the</w:t>
      </w:r>
      <w:r>
        <w:t xml:space="preserve"> </w:t>
      </w:r>
      <w:r>
        <w:rPr>
          <w:bCs/>
          <w:b/>
        </w:rPr>
        <w:t xml:space="preserve">Accountant</w:t>
      </w:r>
      <w:r>
        <w:t xml:space="preserve">. This analysis is specifically tailored to the unique economic, legal, and cultural environment of</w:t>
      </w:r>
      <w:r>
        <w:t xml:space="preserve"> </w:t>
      </w:r>
      <w:r>
        <w:rPr>
          <w:bCs/>
          <w:b/>
        </w:rPr>
        <w:t xml:space="preserve">Spain Valencia</w:t>
      </w:r>
      <w:r>
        <w:t xml:space="preserve">. In recent years, literature regarding financial management has shifted away from purely technical compliance toward strategic partnership. However, this shift must be viewed through the lens of local regulations and market dynamics. In</w:t>
      </w:r>
      <w:r>
        <w:t xml:space="preserve"> </w:t>
      </w:r>
      <w:r>
        <w:rPr>
          <w:bCs/>
          <w:b/>
        </w:rPr>
        <w:t xml:space="preserve">Spain Valencia</w:t>
      </w:r>
      <w:r>
        <w:t xml:space="preserve">, a region renowned for its robust industrial sector, vibrant tourism industry, and burgeoning technology startups in hubs like Mestalla and the Turia Gardens area, the accountant serves as a critical pillar of business stability. This report synthesizes contemporary accounting literature with specific regional insights to demonstrate why understanding the local context is paramount for any financial professional operating in this Mediterranean hub.</w:t>
      </w:r>
    </w:p>
    <w:bookmarkEnd w:id="20"/>
    <w:bookmarkStart w:id="21" w:name="X3b2b89289ed10b0e9d756310e47f8181a79fc12"/>
    <w:p>
      <w:pPr>
        <w:pStyle w:val="Heading2"/>
      </w:pPr>
      <w:r>
        <w:t xml:space="preserve">The Dual Role: Technical Compliance and Strategic Advisory</w:t>
      </w:r>
    </w:p>
    <w:p>
      <w:pPr>
        <w:pStyle w:val="FirstParagraph"/>
      </w:pPr>
      <w:r>
        <w:t xml:space="preserve">In modern accounting theory, the definition of an</w:t>
      </w:r>
      <w:r>
        <w:t xml:space="preserve"> </w:t>
      </w:r>
      <w:r>
        <w:rPr>
          <w:bCs/>
          <w:b/>
        </w:rPr>
        <w:t xml:space="preserve">Accountant</w:t>
      </w:r>
      <w:r>
        <w:t xml:space="preserve">s role has expanded significantly. Historically, their primary duty was record-keeping and tax filing. However, current literature emphasizes the accountant as a "strategic business partner." This is particularly relevant in</w:t>
      </w:r>
    </w:p>
    <w:p>
      <w:pPr>
        <w:pStyle w:val="BodyText"/>
      </w:pPr>
      <w:r>
        <w:t xml:space="preserve">Spain Valencia, where small and medium-sized enterprises (SMEs) constitute the backbone of the local economy. The book report highlights that an</w:t>
      </w:r>
      <w:r>
        <w:t xml:space="preserve"> </w:t>
      </w:r>
      <w:r>
        <w:rPr>
          <w:bCs/>
          <w:b/>
        </w:rPr>
        <w:t xml:space="preserve">Accountant</w:t>
      </w:r>
      <w:r>
        <w:t xml:space="preserve">&lt; strong=""&gt; in this region must possess not only technical proficiency but also deep cultural intelligence. They must navigate the complex relationship between local business traditions and global best practices.</w:t>
      </w:r>
    </w:p>
    <w:p>
      <w:pPr>
        <w:pStyle w:val="BodyText"/>
      </w:pPr>
      <w:r>
        <w:t xml:space="preserve">In</w:t>
      </w:r>
    </w:p>
    <w:p>
      <w:pPr>
        <w:pStyle w:val="BodyText"/>
      </w:pPr>
      <w:r>
        <w:t xml:space="preserve">Spain Valencia, trust is a currency as valuable as the Euro. The literature suggests that an effective</w:t>
      </w:r>
      <w:r>
        <w:t xml:space="preserve"> </w:t>
      </w:r>
      <w:r>
        <w:rPr>
          <w:bCs/>
          <w:b/>
        </w:rPr>
        <w:t xml:space="preserve">Accountant</w:t>
      </w:r>
      <w:r>
        <w:t xml:space="preserve">&lt; strong=""&gt; acts as a bridge between external regulatory bodies (such as the AEAT in Madrid and local Valencian tax authorities) and internal company management. This dual role requires meticulous attention to detail regarding Spanish corporate law, while simultaneously providing forward-looking advice that helps businesses thrive in the competitive Mediterranean market.</w:t>
      </w:r>
    </w:p>
    <w:bookmarkEnd w:id="21"/>
    <w:bookmarkStart w:id="22" w:name="Xa4bb7ca0555707f7fc5da1f9b40849e75a992ed"/>
    <w:p>
      <w:pPr>
        <w:pStyle w:val="Heading2"/>
      </w:pPr>
      <w:r>
        <w:t xml:space="preserve">Navigating the Regulatory Landscape of Spain Valencia</w:t>
      </w:r>
    </w:p>
    <w:p>
      <w:pPr>
        <w:pStyle w:val="FirstParagraph"/>
      </w:pPr>
      <w:r>
        <w:t xml:space="preserve">A significant portion of contemporary accounting literature focuses on regulatory compliance. For an</w:t>
      </w:r>
      <w:r>
        <w:t xml:space="preserve"> </w:t>
      </w:r>
      <w:r>
        <w:rPr>
          <w:bCs/>
          <w:b/>
        </w:rPr>
        <w:t xml:space="preserve">Accountant</w:t>
      </w:r>
      <w:r>
        <w:t xml:space="preserve">&lt; strong=""&gt; working in</w:t>
      </w:r>
    </w:p>
    <w:p>
      <w:pPr>
        <w:pStyle w:val="BodyText"/>
      </w:pPr>
      <w:r>
        <w:t xml:space="preserve">Spain Valencia, this is a non-negotiable aspect of their daily workflow. The report details several key areas where local regulations intersect with national Spanish law:</w:t>
      </w:r>
    </w:p>
    <w:p>
      <w:pPr>
        <w:pStyle w:val="BodyText"/>
      </w:pPr>
      <w:r>
        <w:rPr>
          <w:bCs/>
          <w:b/>
        </w:rPr>
        <w:t xml:space="preserve">Fiscal Specifics:</w:t>
      </w:r>
      <w:r>
        <w:t xml:space="preserve">The tax system in</w:t>
      </w:r>
    </w:p>
    <w:p>
      <w:pPr>
        <w:pStyle w:val="BodyText"/>
      </w:pPr>
      <w:r>
        <w:t xml:space="preserve">Spain ValenciaAccountant must be well-versed in the specific fiscal benefits available to companies investing in Valencian territory, such as incentives for research and development (I+D+i) which are highly active in the region's automotive and agricultural sectors. Ignorance of these local nuances can lead to missed opportunities or severe penalties.</w:t>
      </w:r>
    </w:p>
    <w:p>
      <w:pPr>
        <w:pStyle w:val="BodyText"/>
      </w:pPr>
      <w:r>
        <w:rPr>
          <w:bCs/>
          <w:b/>
        </w:rPr>
        <w:t xml:space="preserve">Labor Laws:</w:t>
      </w:r>
      <w:r>
        <w:t xml:space="preserve">The Spanish labor market is rigid, with strict regulations regarding contracts, severance, and social security. In</w:t>
      </w:r>
    </w:p>
    <w:p>
      <w:pPr>
        <w:pStyle w:val="BodyText"/>
      </w:pPr>
      <w:r>
        <w:t xml:space="preserve">Spain Valencia, where the service industry employs a vast portion of the workforce, an &lt; strong=""&gt;Accountant must ensure that payroll management adheres to these stringent standards. This involves not just calculating wages but understanding the complex collective bargaining agreements (convenios colectivos) prevalent in Valencian industries.</w:t>
      </w:r>
    </w:p>
    <w:bookmarkEnd w:id="22"/>
    <w:bookmarkStart w:id="23" w:name="the-impact-of-tourism-and-seasonality"/>
    <w:p>
      <w:pPr>
        <w:pStyle w:val="Heading2"/>
      </w:pPr>
      <w:r>
        <w:t xml:space="preserve">The Impact of Tourism and Seasonality</w:t>
      </w:r>
    </w:p>
    <w:p>
      <w:pPr>
        <w:pStyle w:val="FirstParagraph"/>
      </w:pPr>
      <w:r>
        <w:t xml:space="preserve">One unique aspect of operating an accounting practice in</w:t>
      </w:r>
    </w:p>
    <w:p>
      <w:pPr>
        <w:pStyle w:val="BodyText"/>
      </w:pPr>
      <w:r>
        <w:t xml:space="preserve">Spain Valencia is the profound impact of tourism. Literature on regional economics highlights how seasonality affects cash flow, inventory management, and staffing. For an</w:t>
      </w:r>
    </w:p>
    <w:p>
      <w:pPr>
        <w:pStyle w:val="BodyText"/>
      </w:pPr>
      <w:r>
        <w:t xml:space="preserve">Accountant&lt;&gt;, this presents a specific challenge: providing year-round financial stability for businesses that experience extreme fluctuations between high and low seasons.</w:t>
      </w:r>
    </w:p>
    <w:p>
      <w:pPr>
        <w:pStyle w:val="BodyText"/>
      </w:pPr>
      <w:r>
        <w:t xml:space="preserve">This report emphasizes that modern accounting techniques must incorporate seasonal forecasting models. In cities like Alicante (part of the Valencian Community) or the city of Valencia itself, hospitality businesses require accountants who can manage liquidity during peak months while ensuring solvency during off-peak periods. The</w:t>
      </w:r>
    </w:p>
    <w:p>
      <w:pPr>
        <w:pStyle w:val="BodyText"/>
      </w:pPr>
      <w:r>
        <w:t xml:space="preserve">Accountant becomes a financial architect, designing cash-flow structures that withstand these inevitable tides. This adaptability is a defining characteristic of successful accounting professionals in this specific geographic locale.</w:t>
      </w:r>
    </w:p>
    <w:bookmarkEnd w:id="23"/>
    <w:bookmarkStart w:id="24" w:name="X961fc94aa7175e786df2151b0783f2f020f669f"/>
    <w:p>
      <w:pPr>
        <w:pStyle w:val="Heading2"/>
      </w:pPr>
      <w:r>
        <w:t xml:space="preserve">Digital Transformation and the Future of Accounting in Valencia</w:t>
      </w:r>
    </w:p>
    <w:p>
      <w:pPr>
        <w:pStyle w:val="FirstParagraph"/>
      </w:pPr>
      <w:r>
        <w:t xml:space="preserve">The final section of our analysis focuses on technological integration. The global trend toward digitalization is reshaping the profession of the</w:t>
      </w:r>
    </w:p>
    <w:p>
      <w:pPr>
        <w:pStyle w:val="BodyText"/>
      </w:pPr>
      <w:r>
        <w:t xml:space="preserve">Accountant. In</w:t>
      </w:r>
    </w:p>
    <w:p>
      <w:pPr>
        <w:pStyle w:val="BodyText"/>
      </w:pPr>
      <w:r>
        <w:t xml:space="preserve">Spain Valencia, there is a growing push for digital administration, with government portals facilitating electronic invoicing and tax reporting. An</w:t>
      </w:r>
    </w:p>
    <w:p>
      <w:pPr>
        <w:pStyle w:val="BodyText"/>
      </w:pPr>
      <w:r>
        <w:t xml:space="preserve">Accountant&lt; today must be tech-savvy, capable of implementing cloud-based accounting software that integrates seamlessly with Valencian and Spanish fiscal databases.</w:t>
      </w:r>
    </w:p>
    <w:p>
      <w:pPr>
        <w:pStyle w:val="BodyText"/>
      </w:pPr>
      <w:r>
        <w:t xml:space="preserve">The book report argues that resistance to technology is no longer an option. For firms in</w:t>
      </w:r>
    </w:p>
    <w:p>
      <w:pPr>
        <w:pStyle w:val="BodyText"/>
      </w:pPr>
      <w:r>
        <w:t xml:space="preserve">Spain Valencia, adopting digital tools allows for real-time financial reporting, which is crucial for making quick decisions in a fast-paced market. Furthermore, data security is paramount; accountants must protect sensitive client information against cyber threats, a responsibility that carries legal weight under GDPR and local Spanish data protection laws.</w:t>
      </w:r>
    </w:p>
    <w:bookmarkEnd w:id="24"/>
    <w:bookmarkStart w:id="25" w:name="conclusion"/>
    <w:p>
      <w:pPr>
        <w:pStyle w:val="Heading2"/>
      </w:pPr>
      <w:r>
        <w:t xml:space="preserve">Conclusion</w:t>
      </w:r>
    </w:p>
    <w:p>
      <w:pPr>
        <w:pStyle w:val="FirstParagraph"/>
      </w:pPr>
      <w:r>
        <w:t xml:space="preserve">In conclusion, this book report underscores that the role of the</w:t>
      </w:r>
    </w:p>
    <w:p>
      <w:pPr>
        <w:pStyle w:val="BodyText"/>
      </w:pPr>
      <w:r>
        <w:t xml:space="preserve">Accountant&lt; is far more complex than simple number-crunching. It is a multifaceted profession requiring legal expertise, strategic foresight, cultural sensitivity, and technological proficiency. When applied to the specific context of</w:t>
      </w:r>
    </w:p>
    <w:p>
      <w:pPr>
        <w:pStyle w:val="BodyText"/>
      </w:pPr>
      <w:r>
        <w:t xml:space="preserve">Spain Valencia, these requirements are amplified by local regulations, economic cycles driven by tourism and industry, and a strong community-based business culture.</w:t>
      </w:r>
    </w:p>
    <w:p>
      <w:pPr>
        <w:pStyle w:val="BodyText"/>
      </w:pPr>
      <w:r>
        <w:t xml:space="preserve">The modern accountant in this region is not merely an observer of financial history but a shaper of financial futures. They serve as guardians of compliance and catalysts for growth. For any individual or organization looking to succeed in</w:t>
      </w:r>
    </w:p>
    <w:p>
      <w:pPr>
        <w:pStyle w:val="BodyText"/>
      </w:pPr>
      <w:r>
        <w:t xml:space="preserve">Spain Valencia, understanding the depth and breadth of the</w:t>
      </w:r>
    </w:p>
    <w:p>
      <w:pPr>
        <w:pStyle w:val="BodyText"/>
      </w:pPr>
      <w:r>
        <w:t xml:space="preserve">Accountant&lt; role is essential. This document serves as a testament to the critical intersection where professional accounting standards meet regional economic realities, proving that successful business operations in this vibrant part of Spain rely heavily on competent, localized financial stewardship.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Accountant in the Context of Spain Valencia</dc:title>
  <dc:creator/>
  <dc:language>en</dc:language>
  <cp:keywords/>
  <dcterms:created xsi:type="dcterms:W3CDTF">2026-07-29T17:58:27Z</dcterms:created>
  <dcterms:modified xsi:type="dcterms:W3CDTF">2026-07-29T17:58:27Z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