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Accountant</w:t>
      </w:r>
      <w:r>
        <w:t xml:space="preserve"> </w:t>
      </w:r>
      <w:r>
        <w:t xml:space="preserve">in</w:t>
      </w:r>
      <w:r>
        <w:t xml:space="preserve"> </w:t>
      </w:r>
      <w:r>
        <w:t xml:space="preserve">Turkey</w:t>
      </w:r>
      <w:r>
        <w:t xml:space="preserve"> </w:t>
      </w:r>
      <w:r>
        <w:t xml:space="preserve">Ankara</w:t>
      </w:r>
    </w:p>
    <w:bookmarkStart w:id="27" w:name="X87792127149837514be8ea8ed190ef05c932201"/>
    <w:p>
      <w:pPr>
        <w:pStyle w:val="Heading1"/>
      </w:pPr>
      <w:r>
        <w:t xml:space="preserve">Comprehensive Book Report:</w:t>
      </w:r>
      <w:r>
        <w:br/>
      </w:r>
      <w:r>
        <w:t xml:space="preserve">The Strategic Importance of the Accountant in Turkey Ankara</w:t>
      </w:r>
    </w:p>
    <w:p>
      <w:pPr>
        <w:pStyle w:val="FirstParagraph"/>
      </w:pPr>
      <w:r>
        <w:rPr>
          <w:bCs/>
          <w:b/>
        </w:rPr>
        <w:t xml:space="preserve">Date:</w:t>
      </w:r>
      <w:r>
        <w:t xml:space="preserve"> </w:t>
      </w:r>
      <w:r>
        <w:t xml:space="preserve">October 26, 2023</w:t>
      </w:r>
      <w:r>
        <w:br/>
      </w:r>
      <w:r>
        <w:rPr>
          <w:bCs/>
          <w:b/>
        </w:rPr>
        <w:t xml:space="preserve">Subject:</w:t>
      </w:r>
      <w:r>
        <w:t xml:space="preserve">Budget Analysis and Financial Reporting Frameworks for Public Sector Entities</w:t>
      </w:r>
      <w:r>
        <w:br/>
      </w:r>
      <w:r>
        <w:rPr>
          <w:bCs/>
          <w:b/>
        </w:rPr>
        <w:t xml:space="preserve">Focal Region:</w:t>
      </w:r>
      <w:r>
        <w:t xml:space="preserve">Turkey Ankara</w:t>
      </w:r>
    </w:p>
    <w:bookmarkStart w:id="20" w:name="Xa84f49b546e92de11acacd2a52674957723efe9"/>
    <w:p>
      <w:pPr>
        <w:pStyle w:val="Heading2"/>
      </w:pPr>
      <w:r>
        <w:t xml:space="preserve">I. Introduction: The Central Nervous System of the Capital</w:t>
      </w:r>
    </w:p>
    <w:p>
      <w:pPr>
        <w:pStyle w:val="FirstParagraph"/>
      </w:pPr>
      <w:r>
        <w:t xml:space="preserve">This book report serves as an extensive analysis of the critical function played by the professional accountant within the unique socio-economic and administrative landscape of Turkey, specifically focusing on its capital city, Ankara. As a nation undergoing rapid modernization while balancing traditional values with global economic integration, Turkey presents a complex environment for financial management. Within this context, the</w:t>
      </w:r>
      <w:r>
        <w:t xml:space="preserve"> </w:t>
      </w:r>
      <w:r>
        <w:t xml:space="preserve">Turkey Ankara</w:t>
      </w:r>
      <w:r>
        <w:t xml:space="preserve"> </w:t>
      </w:r>
      <w:r>
        <w:t xml:space="preserve">region stands out not merely as a geographical location but as the political and administrative heart of the republic. Consequently, the role of the</w:t>
      </w:r>
      <w:r>
        <w:t xml:space="preserve"> </w:t>
      </w:r>
      <w:r>
        <w:t xml:space="preserve">Accountant</w:t>
      </w:r>
      <w:r>
        <w:t xml:space="preserve"> </w:t>
      </w:r>
      <w:r>
        <w:t xml:space="preserve">in this city transcends basic bookkeeping; it becomes a vital instrument of governance, transparency, and economic stability. This report explores how modern accounting principles are being adapted to serve the specific needs of public institutions and private enterprises located in Ankara.</w:t>
      </w:r>
    </w:p>
    <w:bookmarkEnd w:id="20"/>
    <w:bookmarkStart w:id="21" w:name="X2d34cba84a1289e3ed74bd2f3c7571d4e6379bc"/>
    <w:p>
      <w:pPr>
        <w:pStyle w:val="Heading2"/>
      </w:pPr>
      <w:r>
        <w:t xml:space="preserve">II. The Historical Context: From Bureaucracy to Transparency</w:t>
      </w:r>
    </w:p>
    <w:p>
      <w:pPr>
        <w:pStyle w:val="FirstParagraph"/>
      </w:pPr>
      <w:r>
        <w:t xml:space="preserve">To understand the current state of financial management in Turkey, one must look at the historical evolution of accounting practices. Historically, administrative units in Ankara operated with a degree of opacity typical of centralized bureaucracies. However, recent decades have seen a significant shift towards International Financial Reporting Standards (IFRS) and stricter regulatory compliance. The</w:t>
      </w:r>
      <w:r>
        <w:t xml:space="preserve"> </w:t>
      </w:r>
      <w:r>
        <w:t xml:space="preserve">Book Report</w:t>
      </w:r>
      <w:r>
        <w:t xml:space="preserve"> </w:t>
      </w:r>
      <w:r>
        <w:t xml:space="preserve">findings indicate that this transition has been most pronounced in Turkey Ankara, where the presence of numerous ministries and government agencies demands rigorous adherence to public sector accounting standards. The modern accountant in this region is no longer just a recorder of transactions but a strategic advisor who ensures that public funds are utilized efficiently and legally.</w:t>
      </w:r>
    </w:p>
    <w:bookmarkEnd w:id="21"/>
    <w:bookmarkStart w:id="22" w:name="Xcd225338bf027f26b84dfc954186e4b75da0b5c"/>
    <w:p>
      <w:pPr>
        <w:pStyle w:val="Heading2"/>
      </w:pPr>
      <w:r>
        <w:t xml:space="preserve">III. The Professional Accountant: A Guardian of Public Trust</w:t>
      </w:r>
    </w:p>
    <w:p>
      <w:pPr>
        <w:pStyle w:val="FirstParagraph"/>
      </w:pPr>
      <w:r>
        <w:t xml:space="preserve">In the context of Turkey Ankara, the definition of an accountant has expanded significantly. The city hosts the headquarters of many state-owned enterprises, regulatory bodies, and international NGOs. For these entities, the</w:t>
      </w:r>
      <w:r>
        <w:t xml:space="preserve"> </w:t>
      </w:r>
      <w:r>
        <w:t xml:space="preserve">Accountant</w:t>
      </w:r>
      <w:r>
        <w:t xml:space="preserve"> </w:t>
      </w:r>
      <w:r>
        <w:t xml:space="preserve">serves as a guardian of public trust. This report highlights several key responsibilities unique to this role in the capital:</w:t>
      </w:r>
    </w:p>
    <w:p>
      <w:pPr>
        <w:numPr>
          <w:ilvl w:val="0"/>
          <w:numId w:val="1001"/>
        </w:numPr>
        <w:pStyle w:val="Compact"/>
      </w:pPr>
      <w:r>
        <w:rPr>
          <w:bCs/>
          <w:b/>
        </w:rPr>
        <w:t xml:space="preserve">Rigorous Compliance:</w:t>
      </w:r>
      <w:r>
        <w:t xml:space="preserve"> </w:t>
      </w:r>
      <w:r>
        <w:t xml:space="preserve">Accountants in Turkey Ankara must navigate a complex web of local municipal regulations, national tax laws, and international auditing standards. Their work ensures that the city’s rapid infrastructure projects are funded transparently.</w:t>
      </w:r>
    </w:p>
    <w:p>
      <w:pPr>
        <w:numPr>
          <w:ilvl w:val="0"/>
          <w:numId w:val="1001"/>
        </w:numPr>
        <w:pStyle w:val="Compact"/>
      </w:pPr>
      <w:r>
        <w:rPr>
          <w:bCs/>
          <w:b/>
        </w:rPr>
        <w:t xml:space="preserve">Audit Management:</w:t>
      </w:r>
      <w:r>
        <w:t xml:space="preserve"> </w:t>
      </w:r>
      <w:r>
        <w:t xml:space="preserve">With high visibility comes high scrutiny. The accountants in this region are frequently required to prepare reports for internal and external auditors from both domestic entities like the Court of Accounts (Sayıştay) and international bodies.</w:t>
      </w:r>
    </w:p>
    <w:p>
      <w:pPr>
        <w:numPr>
          <w:ilvl w:val="0"/>
          <w:numId w:val="1001"/>
        </w:numPr>
        <w:pStyle w:val="Compact"/>
      </w:pPr>
      <w:r>
        <w:rPr>
          <w:bCs/>
          <w:b/>
        </w:rPr>
        <w:t xml:space="preserve">Digital Transformation:</w:t>
      </w:r>
      <w:r>
        <w:t xml:space="preserve"> </w:t>
      </w:r>
      <w:r>
        <w:t xml:space="preserve">Ankara is increasingly becoming a hub for fintech and digital government services. Accountants here are at the forefront of implementing blockchain technologies, AI-driven auditing tools, and cloud-based accounting systems to enhance efficiency.</w:t>
      </w:r>
    </w:p>
    <w:bookmarkEnd w:id="22"/>
    <w:bookmarkStart w:id="23" w:name="iv.-economic-dynamics-of-turkey-ankara"/>
    <w:p>
      <w:pPr>
        <w:pStyle w:val="Heading2"/>
      </w:pPr>
      <w:r>
        <w:t xml:space="preserve">IV. Economic Dynamics of Turkey Ankara</w:t>
      </w:r>
    </w:p>
    <w:p>
      <w:pPr>
        <w:pStyle w:val="FirstParagraph"/>
      </w:pPr>
      <w:r>
        <w:t xml:space="preserve">The economic profile of Turkey Ankara differs significantly from other major Turkish cities like Istanbul or Izmir. While Istanbul is the commercial engine, Ankara is the administrative and political center. This distinction shapes the work of every accountant in the region. The majority of employment opportunities for accountants in this specific locale are found within public administration, defense contracting, and diplomatic services.</w:t>
      </w:r>
    </w:p>
    <w:p>
      <w:pPr>
        <w:pStyle w:val="BodyText"/>
      </w:pPr>
      <w:r>
        <w:t xml:space="preserve">The book report analysis suggests that volatility in national currency fluctuations has a direct impact on budgeting processes in Ankara. Accountants must be adept at hedging risks and managing foreign exchange exposures for entities dealing with international contracts. This requires a sophisticated understanding of macroeconomic indicators and the ability to forecast financial trends with precision. The</w:t>
      </w:r>
      <w:r>
        <w:t xml:space="preserve"> </w:t>
      </w:r>
      <w:r>
        <w:t xml:space="preserve">Book Report</w:t>
      </w:r>
      <w:r>
        <w:t xml:space="preserve"> </w:t>
      </w:r>
      <w:r>
        <w:t xml:space="preserve">emphasizes that adaptability is the most crucial skill for an accountant operating in Turkey Ankara today.</w:t>
      </w:r>
    </w:p>
    <w:bookmarkEnd w:id="23"/>
    <w:bookmarkStart w:id="24" w:name="Xc11f43643cfcb1cde5545cfad2fa13451dfe46d"/>
    <w:p>
      <w:pPr>
        <w:pStyle w:val="Heading2"/>
      </w:pPr>
      <w:r>
        <w:t xml:space="preserve">V. Challenges Facing Accountants in the Capital</w:t>
      </w:r>
    </w:p>
    <w:p>
      <w:pPr>
        <w:pStyle w:val="FirstParagraph"/>
      </w:pPr>
      <w:r>
        <w:t xml:space="preserve">Despite advancements, several challenges persist for accountants in this region. The report identifies three primary obstacles:</w:t>
      </w:r>
    </w:p>
    <w:p>
      <w:pPr>
        <w:numPr>
          <w:ilvl w:val="0"/>
          <w:numId w:val="1002"/>
        </w:numPr>
        <w:pStyle w:val="Compact"/>
      </w:pPr>
      <w:r>
        <w:rPr>
          <w:bCs/>
          <w:b/>
        </w:rPr>
        <w:t xml:space="preserve">Bureaucratic Inertia:</w:t>
      </w:r>
      <w:r>
        <w:t xml:space="preserve"> </w:t>
      </w:r>
      <w:r>
        <w:t xml:space="preserve">While Turkey is modernizing, remnants of old bureaucratic practices can slow down financial approvals and reporting cycles.</w:t>
      </w:r>
    </w:p>
    <w:p>
      <w:pPr>
        <w:numPr>
          <w:ilvl w:val="0"/>
          <w:numId w:val="1002"/>
        </w:numPr>
        <w:pStyle w:val="Compact"/>
      </w:pPr>
      <w:r>
        <w:rPr>
          <w:bCs/>
          <w:b/>
        </w:rPr>
        <w:t xml:space="preserve">Talent Retention:</w:t>
      </w:r>
      <w:r>
        <w:t xml:space="preserve"> </w:t>
      </w:r>
      <w:r>
        <w:t xml:space="preserve">There is a growing competition for skilled accounting professionals in Turkey Ankara, as private sector firms offer higher salaries than public institutions. This brain drain poses a threat to the quality of financial governance.</w:t>
      </w:r>
    </w:p>
    <w:p>
      <w:pPr>
        <w:numPr>
          <w:ilvl w:val="0"/>
          <w:numId w:val="1002"/>
        </w:numPr>
        <w:pStyle w:val="Compact"/>
      </w:pPr>
      <w:r>
        <w:rPr>
          <w:bCs/>
          <w:b/>
        </w:rPr>
        <w:t xml:space="preserve">Cybersecurity Threats:</w:t>
      </w:r>
      <w:r>
        <w:t xml:space="preserve"> </w:t>
      </w:r>
      <w:r>
        <w:t xml:space="preserve">As digitalization accelerates, accountants in Turkey Ankara face increasing risks related to data breaches and cyber-attacks. Protecting sensitive financial data has become a core part of their job description.</w:t>
      </w:r>
    </w:p>
    <w:bookmarkEnd w:id="24"/>
    <w:bookmarkStart w:id="25" w:name="vi.-future-outlook-and-recommendations"/>
    <w:p>
      <w:pPr>
        <w:pStyle w:val="Heading2"/>
      </w:pPr>
      <w:r>
        <w:t xml:space="preserve">VI. Future Outlook and Recommendations</w:t>
      </w:r>
    </w:p>
    <w:p>
      <w:pPr>
        <w:pStyle w:val="FirstParagraph"/>
      </w:pPr>
      <w:r>
        <w:t xml:space="preserve">The future for the profession of accounting in Turkey Ankara is bright, provided that continuous education and regulatory support remain strong. The report recommends that professional bodies in Turkey focus more on specialized training for public sector accounting. Furthermore, there should be greater emphasis on ethical standards to combat corruption and ensure accountability.</w:t>
      </w:r>
    </w:p>
    <w:p>
      <w:pPr>
        <w:pStyle w:val="BodyText"/>
      </w:pPr>
      <w:r>
        <w:t xml:space="preserve">For students and professionals interested in working as an accountant in Turkey Ankara, this book report suggests mastering both technical accounting skills and soft skills such as communication and ethical reasoning. Understanding the political landscape of the capital is also essential, as policy changes can have immediate implications for financial reporting requirements.</w:t>
      </w:r>
    </w:p>
    <w:bookmarkEnd w:id="25"/>
    <w:bookmarkStart w:id="26" w:name="vii.-conclusion"/>
    <w:p>
      <w:pPr>
        <w:pStyle w:val="Heading2"/>
      </w:pPr>
      <w:r>
        <w:t xml:space="preserve">VII. Conclusion</w:t>
      </w:r>
    </w:p>
    <w:p>
      <w:pPr>
        <w:pStyle w:val="FirstParagraph"/>
      </w:pPr>
      <w:r>
        <w:t xml:space="preserve">In conclusion, this comprehensive book report underscores the indispensable role of the accountant in maintaining economic integrity and operational efficiency in Turkey Ankara. The city serves as a microcosm of Turkey’s broader economic journey, balancing tradition with modernity. As such, the accountant is not merely a technical professional but a key stakeholder in the nation’s development. By adhering to international standards while respecting local nuances, accountants in this region ensure that Turkey Ankara remains a stable and attractive hub for governance and business. The insights presented herein serve as both an educational resource and a strategic guide for those seeking to understand or engage with the financial landscape of this vital Turkish city.</w:t>
      </w:r>
    </w:p>
    <w:p>
      <w:r>
        <w:pict>
          <v:rect style="width:0;height:1.5pt" o:hralign="center" o:hrstd="t" o:hr="t"/>
        </w:pict>
      </w:r>
    </w:p>
    <w:p>
      <w:pPr>
        <w:pStyle w:val="FirstParagraph"/>
      </w:pPr>
      <w:r>
        <w:rPr>
          <w:iCs/>
          <w:i/>
        </w:rPr>
        <w:t xml:space="preserve">Note: This document is formatted according to standard academic reporting guidelines, adapted specifically for the context requested.</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Evolution of the Accountant in Turkey Ankara</dc:title>
  <dc:creator/>
  <dc:language>en</dc:language>
  <cp:keywords/>
  <dcterms:created xsi:type="dcterms:W3CDTF">2026-07-29T15:26:04Z</dcterms:created>
  <dcterms:modified xsi:type="dcterms:W3CDTF">2026-07-29T15:26:04Z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