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Accountant</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the</w:t>
      </w:r>
      <w:r>
        <w:t xml:space="preserve"> </w:t>
      </w:r>
      <w:r>
        <w:t xml:space="preserve">United</w:t>
      </w:r>
      <w:r>
        <w:t xml:space="preserve"> </w:t>
      </w:r>
      <w:r>
        <w:t xml:space="preserve">Kingdom</w:t>
      </w:r>
      <w:r>
        <w:t xml:space="preserve"> </w:t>
      </w:r>
      <w:r>
        <w:t xml:space="preserve">London</w:t>
      </w:r>
    </w:p>
    <w:bookmarkStart w:id="26" w:name="X92cd8defbb276648f353b49edb57f5f375f8e46"/>
    <w:p>
      <w:pPr>
        <w:pStyle w:val="Heading1"/>
      </w:pPr>
      <w:r>
        <w:t xml:space="preserve">Book Report: The Modern Accountant in the Financial Centre of the World</w:t>
      </w:r>
    </w:p>
    <w:p>
      <w:pPr>
        <w:pStyle w:val="FirstParagraph"/>
      </w:pPr>
      <w:r>
        <w:rPr>
          <w:bCs/>
          <w:b/>
        </w:rPr>
        <w:t xml:space="preserve">Title:</w:t>
      </w:r>
      <w:r>
        <w:t xml:space="preserve"> </w:t>
      </w:r>
      <w:r>
        <w:t xml:space="preserve">Financial Stewardship and Strategic Insight: Navigating the Role of the Accountant in Contemporary Business</w:t>
      </w:r>
      <w:r>
        <w:br/>
      </w:r>
      <w:r>
        <w:rPr>
          <w:bCs/>
          <w:b/>
        </w:rPr>
        <w:t xml:space="preserve">Date:</w:t>
      </w:r>
      <w:r>
        <w:t xml:space="preserve"> </w:t>
      </w:r>
      <w:r>
        <w:t xml:space="preserve">October 26, 2023</w:t>
      </w:r>
      <w:r>
        <w:br/>
      </w:r>
      <w:r>
        <w:rPr>
          <w:bCs/>
          <w:b/>
        </w:rPr>
        <w:t xml:space="preserve">Location Context:</w:t>
      </w:r>
      <w:r>
        <w:t xml:space="preserve"> </w:t>
      </w:r>
      <w:r>
        <w:t xml:space="preserve">United Kingdom London</w:t>
      </w:r>
    </w:p>
    <w:bookmarkStart w:id="20" w:name="note-on-contextual-relevance"/>
    <w:p>
      <w:pPr>
        <w:pStyle w:val="Heading3"/>
      </w:pPr>
      <w:r>
        <w:rPr>
          <w:iCs/>
          <w:i/>
        </w:rPr>
        <w:t xml:space="preserve">Note on Contextual Relevance</w:t>
      </w:r>
    </w:p>
    <w:p>
      <w:pPr>
        <w:pStyle w:val="FirstParagraph"/>
      </w:pPr>
      <w:r>
        <w:t xml:space="preserve">This book report analyzes the evolving role of the professional accountant. While written from a general global perspective, special emphasis is placed on the regulatory environment, market dynamics, and professional expectations specific to operating within United Kingdom London. As one of the world’s leading financial hubs, this city imposes unique demands on Accountant professionals regarding compliance with UK GAAP (Generally Accepted Accounting Practice), IFRS (International Financial Reporting Standards), and FCA (Financial Conduct Authority) regulations.</w:t>
      </w:r>
    </w:p>
    <w:bookmarkEnd w:id="20"/>
    <w:bookmarkStart w:id="21" w:name="introduction-the-strategic-pivot"/>
    <w:p>
      <w:pPr>
        <w:pStyle w:val="Heading2"/>
      </w:pPr>
      <w:r>
        <w:t xml:space="preserve">1. Introduction: The Strategic Pivot</w:t>
      </w:r>
    </w:p>
    <w:p>
      <w:pPr>
        <w:pStyle w:val="FirstParagraph"/>
      </w:pPr>
      <w:r>
        <w:t xml:space="preserve">The traditional perception of the Accountant as merely a custodian of historical data is rapidly becoming obsolete. Contemporary literature in the field suggests that the modern professional must act as a strategic business partner, a risk manager, and an ethical guardian simultaneously. This report evaluates these themes through the lens of practice in United Kingdom London, where speed, accuracy, and regulatory rigor are paramount.</w:t>
      </w:r>
    </w:p>
    <w:p>
      <w:pPr>
        <w:pStyle w:val="BodyText"/>
      </w:pPr>
      <w:r>
        <w:t xml:space="preserve">In recent years, the Accountant profession has undergone a radical transformation driven by automation and artificial intelligence. However technology cannot replace the nuanced judgment required in complex financial structuring or ethical decision-making. This is particularly true in United Kingdom London, where high-stakes mergers, acquisitions, and international trade require sophisticated oversight that goes beyond simple bookkeeping.</w:t>
      </w:r>
    </w:p>
    <w:bookmarkEnd w:id="21"/>
    <w:bookmarkStart w:id="22" w:name="Xfd6c0bd97f3326077207f184e0151b9cadf8202"/>
    <w:p>
      <w:pPr>
        <w:pStyle w:val="Heading2"/>
      </w:pPr>
      <w:r>
        <w:t xml:space="preserve">2. Regulatory Compliance and Ethical Standards</w:t>
      </w:r>
    </w:p>
    <w:p>
      <w:pPr>
        <w:pStyle w:val="FirstParagraph"/>
      </w:pPr>
      <w:r>
        <w:t xml:space="preserve">A significant portion of the current discourse surrounding the Accountant role focuses on regulatory compliance. In United Kingdom London, where financial institutions are heavily scrutinized by global bodies, adherence to strict legal frameworks is non-negotiable. The report highlights several key areas:</w:t>
      </w:r>
    </w:p>
    <w:p>
      <w:pPr>
        <w:numPr>
          <w:ilvl w:val="0"/>
          <w:numId w:val="1001"/>
        </w:numPr>
        <w:pStyle w:val="Compact"/>
      </w:pPr>
      <w:r>
        <w:rPr>
          <w:bCs/>
          <w:b/>
        </w:rPr>
        <w:t xml:space="preserve">The Companies Act 2006:</w:t>
      </w:r>
      <w:r>
        <w:t xml:space="preserve"> </w:t>
      </w:r>
      <w:r>
        <w:t xml:space="preserve">This foundational legislation dictates how financial statements must be prepared and audited. For an Accountant operating in United Kingdom London, mastery of this act is essential to ensure corporate transparency and shareholder confidence.</w:t>
      </w:r>
    </w:p>
    <w:p>
      <w:pPr>
        <w:numPr>
          <w:ilvl w:val="0"/>
          <w:numId w:val="1001"/>
        </w:numPr>
        <w:pStyle w:val="Compact"/>
      </w:pPr>
      <w:r>
        <w:rPr>
          <w:bCs/>
          <w:b/>
        </w:rPr>
        <w:t xml:space="preserve">FCA Regulations:</w:t>
      </w:r>
      <w:r>
        <w:t xml:space="preserve"> </w:t>
      </w:r>
      <w:r>
        <w:t xml:space="preserve">Financial services firms in the City of London are bound by rigorous conduct rules. An Accountant here must not only understand numbers but also interpret how these numbers reflect adherence to consumer protection and market integrity laws.</w:t>
      </w:r>
    </w:p>
    <w:p>
      <w:pPr>
        <w:numPr>
          <w:ilvl w:val="0"/>
          <w:numId w:val="1001"/>
        </w:numPr>
        <w:pStyle w:val="Compact"/>
      </w:pPr>
      <w:r>
        <w:rPr>
          <w:bCs/>
          <w:b/>
        </w:rPr>
        <w:t xml:space="preserve">Ethical Imperatives:</w:t>
      </w:r>
      <w:r>
        <w:t xml:space="preserve"> </w:t>
      </w:r>
      <w:r>
        <w:t xml:space="preserve">The code of ethics issued by major bodies such as ACCA (Association of Chartered Certified Accountants) and ICAEW (Institute of Chartered Accountants in England and Wales) emphasizes integrity, objectivity, and professional competence. In a competitive hub like United Kingdom London, the temptation for financial misstatement can be high; thus, the moral compass of the Accountant is critical.</w:t>
      </w:r>
    </w:p>
    <w:p>
      <w:pPr>
        <w:pStyle w:val="FirstParagraph"/>
      </w:pPr>
      <w:r>
        <w:t xml:space="preserve">The text argues that ethical breaches do not just result in fines but cause irreparable damage to reputation. For an Accountant based in United Kingdom London, where reputation travels instantly across global markets, maintaining an unblemished ethical record is a primary career asset.</w:t>
      </w:r>
    </w:p>
    <w:bookmarkEnd w:id="22"/>
    <w:bookmarkStart w:id="23" w:name="X0b12a8fa9f1d8acb93f3e36e4719c07463e4539"/>
    <w:p>
      <w:pPr>
        <w:pStyle w:val="Heading2"/>
      </w:pPr>
      <w:r>
        <w:t xml:space="preserve">3. The Impact of Technology on the Accountant Role</w:t>
      </w:r>
    </w:p>
    <w:p>
      <w:pPr>
        <w:pStyle w:val="FirstParagraph"/>
      </w:pPr>
      <w:r>
        <w:t xml:space="preserve">The integration of cloud computing and data analytics has revolutionized the daily tasks of an Accountant. Automated payroll systems, AI-driven fraud detection tools, and real-time reporting software have liberated professionals from mundane data entry.</w:t>
      </w:r>
    </w:p>
    <w:p>
      <w:pPr>
        <w:pStyle w:val="BodyText"/>
      </w:pPr>
      <w:r>
        <w:t xml:space="preserve">In United Kingdom London, tech-forward firms are leading this charge. The modern Accountant is expected to be digitally literate. They must interpret complex data sets to provide forward-looking insights rather than backward-looking summaries. This shift requires continuous upskilling and a willingness to embrace change—a trait that is highly valued in the dynamic business culture of United Kingdom London.</w:t>
      </w:r>
    </w:p>
    <w:p>
      <w:pPr>
        <w:pStyle w:val="BodyText"/>
      </w:pPr>
      <w:r>
        <w:t xml:space="preserve">However, the book warns against over-reliance on technology. Algorithms can miss contextual anomalies that a seasoned Accountant would spot immediately. Therefore, the human element of intuition and experience remains indispensable, especially when navigating grey areas in tax law or international transfer pricing within the diverse economic landscape of United Kingdom London.</w:t>
      </w:r>
    </w:p>
    <w:bookmarkEnd w:id="23"/>
    <w:bookmarkStart w:id="24" w:name="sustainability-and-esg-reporting"/>
    <w:p>
      <w:pPr>
        <w:pStyle w:val="Heading2"/>
      </w:pPr>
      <w:r>
        <w:t xml:space="preserve">4. Sustainability and ESG Reporting</w:t>
      </w:r>
    </w:p>
    <w:p>
      <w:pPr>
        <w:pStyle w:val="FirstParagraph"/>
      </w:pPr>
      <w:r>
        <w:t xml:space="preserve">A growing trend discussed extensively in recent accounting literature is Environmental, Social, and Governance (ESG) reporting. Investors increasingly demand transparency regarding a company’s carbon footprint and social responsibility initiatives.</w:t>
      </w:r>
    </w:p>
    <w:p>
      <w:pPr>
        <w:pStyle w:val="BodyText"/>
      </w:pPr>
      <w:r>
        <w:t xml:space="preserve">This creates a new dimension for the Accountant. They are no longer just auditors of financial statements but also validators of sustainability data. In United Kingdom London, where green finance is a booming sector, Accountants play a pivotal role in ensuring that companies accurately report their ESG metrics. This adds complexity to the role, requiring interdisciplinary knowledge that blends finance with environmental science and corporate social responsibility.</w:t>
      </w:r>
    </w:p>
    <w:bookmarkEnd w:id="24"/>
    <w:bookmarkStart w:id="25" w:name="X1edbd13ace022bf5ff5fa1d04ffa176f6e79b37"/>
    <w:p>
      <w:pPr>
        <w:pStyle w:val="Heading2"/>
      </w:pPr>
      <w:r>
        <w:t xml:space="preserve">5. Conclusion: The Indispensable Professional</w:t>
      </w:r>
    </w:p>
    <w:p>
      <w:pPr>
        <w:pStyle w:val="FirstParagraph"/>
      </w:pPr>
      <w:r>
        <w:t xml:space="preserve">The modern Accountant is far more than a calculator; they are strategic advisors who ensure legal compliance, drive efficiency through technology, and champion ethical conduct. For professionals operating in United Kingdom London, this role is particularly demanding due to the high stakes and international nature of business conducted there.</w:t>
      </w:r>
    </w:p>
    <w:p>
      <w:pPr>
        <w:pStyle w:val="BodyText"/>
      </w:pPr>
      <w:r>
        <w:t xml:space="preserve">Success as an Accountant in this environment requires a blend of technical expertise, soft skills such as communication and leadership, and unwavering integrity. The literature concludes that while technology will continue to automate routine tasks, the strategic insight provided by skilled Accountants will become even more valuable. As United Kingdom London continues to serve as a global beacon of finance, the demand for Accountants who can navigate this complex regulatory and ethical landscape will only grow.</w:t>
      </w:r>
    </w:p>
    <w:p>
      <w:pPr>
        <w:pStyle w:val="BodyText"/>
      </w:pPr>
      <w:r>
        <w:t xml:space="preserve">Ultimately, this book report underscores that the future of accounting in United Kingdom London lies not in resisting change but in adapting to it, ensuring that the Accountant remains a central pillar of corporate governance and strategic decision-making.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Accountant in the Heart of the United Kingdom London</dc:title>
  <dc:creator/>
  <dc:language>en</dc:language>
  <cp:keywords/>
  <dcterms:created xsi:type="dcterms:W3CDTF">2026-07-30T00:30:59Z</dcterms:created>
  <dcterms:modified xsi:type="dcterms:W3CDTF">2026-07-30T00:30:59Z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