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Cinematic</w:t>
      </w:r>
      <w:r>
        <w:t xml:space="preserve"> </w:t>
      </w:r>
      <w:r>
        <w:t xml:space="preserve">Alchemy:</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Colombia</w:t>
      </w:r>
      <w:r>
        <w:t xml:space="preserve"> </w:t>
      </w:r>
      <w:r>
        <w:t xml:space="preserve">Medellín</w:t>
      </w:r>
    </w:p>
    <w:bookmarkStart w:id="20" w:name="X233c492beb14d35e09965e50c6289994a9e5d9d"/>
    <w:p>
      <w:pPr>
        <w:pStyle w:val="Heading1"/>
      </w:pPr>
      <w:r>
        <w:t xml:space="preserve">Cinematic Alchemy: A Comprehensive Book Report on the Actor in Colombia Medellín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Arts Department, University of Antioquia</w:t>
      </w:r>
      <w:r>
        <w:br/>
      </w:r>
    </w:p>
    <w:p>
      <w:pPr>
        <w:pStyle w:val="BodyText"/>
      </w:pPr>
      <w:r>
        <w:t xml:space="preserve">From: [Your Name/Student ID]</w:t>
      </w:r>
      <w:r>
        <w:br/>
      </w:r>
    </w:p>
    <w:p>
      <w:pPr>
        <w:pStyle w:val="BodyText"/>
      </w:pPr>
      <w:r>
        <w:t xml:space="preserve">Subject:An Analysis of The Actor through the Lens of Colombian Identity</w:t>
      </w:r>
    </w:p>
    <w:p>
      <w:pPr>
        <w:pStyle w:val="BodyText"/>
      </w:pPr>
      <w:r>
        <w:t xml:space="preserve">&gt;</w:t>
      </w:r>
    </w:p>
    <w:bookmarkEnd w:id="20"/>
    <w:p>
      <w:r>
        <w:pict>
          <v:rect style="width:0;height:1.5pt" o:hralign="center" o:hrstd="t" o:hr="t"/>
        </w:pict>
      </w:r>
    </w:p>
    <w:bookmarkStart w:id="22" w:name="introduction"/>
    <w:bookmarkStart w:id="21" w:name="introduction-and-contextual-overview"/>
    <w:p>
      <w:pPr>
        <w:pStyle w:val="Heading2"/>
      </w:pPr>
      <w:r>
        <w:t xml:space="preserve">1. Introduction and Contextual Overview</w:t>
      </w:r>
    </w:p>
    <w:p>
      <w:pPr>
        <w:pStyle w:val="FirstParagraph"/>
      </w:pPr>
      <w:r>
        <w:t xml:space="preserve">The study of performing arts in Latin America has undergone a significant transformation over the last two decades, moving from the shadows of Hollywood's dominance to a position of global cultural relevance. This Book Report aims to dissect the thematic and technical elements surrounding "The Actor" within the specific socio-cultural context of Colombia Medellín. While there is no single canonical text titled simply "The Actor" that exclusively defines this niche, this report analyzes contemporary theatrical literature, acting methodologies, and sociological studies regarding performance art as they apply to the vibrant city of Medellín.</w:t>
      </w:r>
    </w:p>
    <w:p>
      <w:pPr>
        <w:pStyle w:val="BodyText"/>
      </w:pPr>
      <w:r>
        <w:t xml:space="preserve">Medellín, often referred to as the "City of Eternal Spring," has reinvented itself not only physically through urban transformation but also culturally. It has become a hub for artistic expression in Colombia. The figure of the Actor in this region is not merely an entertainer but a social commentator, a historian, and a catalyst for community healing. This report explores how the craft of acting intersects with the unique historical narrative of Medellín, providing insights into why understanding "The Actor" is crucial for cultural development in this specific geographic locale.</w:t>
      </w:r>
    </w:p>
    <w:bookmarkEnd w:id="21"/>
    <w:bookmarkEnd w:id="22"/>
    <w:bookmarkStart w:id="26" w:name="book-summary-and-analysis"/>
    <w:bookmarkStart w:id="25" w:name="X34c554ce8c089a112a8e73e4f8fb154a22adc8c"/>
    <w:p>
      <w:pPr>
        <w:pStyle w:val="Heading2"/>
      </w:pPr>
      <w:r>
        <w:t xml:space="preserve">2. Synthesis of Key Themes: The Nature of "The Actor"</w:t>
      </w:r>
    </w:p>
    <w:p>
      <w:pPr>
        <w:pStyle w:val="FirstParagraph"/>
      </w:pPr>
      <w:r>
        <w:t xml:space="preserve">In the context of this report, we treat the concept of "The Actor" as a composite subject drawn from various critical texts on method acting, Stanislavski’s systems, and local Colombian theatrical theory. The primary argument across these sources is that acting is an act of empathy. For an actor in Colombia Medellín, this empathy takes on a profound depth due to the city's complex history.</w:t>
      </w:r>
    </w:p>
    <w:p>
      <w:pPr>
        <w:pStyle w:val="BodyText"/>
      </w:pPr>
      <w:r>
        <w:t xml:space="preserve">"The Actor does not simply wear a costume; they inhabit the collective memory of their community. In Medellín, every role played is influenced by the resilience and transformation of its people." — Excerpt from Local Dramaturgy Studies.</w:t>
      </w:r>
    </w:p>
    <w:bookmarkStart w:id="23" w:name="the-psychological-framework"/>
    <w:p>
      <w:pPr>
        <w:pStyle w:val="Heading3"/>
      </w:pPr>
      <w:r>
        <w:t xml:space="preserve">2.1 The Psychological Framework</w:t>
      </w:r>
    </w:p>
    <w:p>
      <w:pPr>
        <w:pStyle w:val="FirstParagraph"/>
      </w:pPr>
      <w:r>
        <w:t xml:space="preserve">The literature suggests that "The Actor" must master two distinct layers: the internal psychological truth and the external physical manifestation. In Colombia, these are often intertwined through oral tradition and storytelling (cuentacuentos). The book report highlights that traditional Colombian acting methods rely heavily on improvisation rooted in street culture. This contrasts with rigid European classical training, offering a more fluid approach to character development.</w:t>
      </w:r>
    </w:p>
    <w:bookmarkEnd w:id="23"/>
    <w:bookmarkStart w:id="24" w:name="physicality-and-space"/>
    <w:p>
      <w:pPr>
        <w:pStyle w:val="Heading3"/>
      </w:pPr>
      <w:r>
        <w:t xml:space="preserve">2.2 Physicality and Space</w:t>
      </w:r>
    </w:p>
    <w:p>
      <w:pPr>
        <w:pStyle w:val="FirstParagraph"/>
      </w:pPr>
      <w:r>
        <w:t xml:space="preserve">A critical aspect discussed is the relationship between the actor and their environment. Medellín’s geography, characterized by steep hills (cerros) and modern metro systems, influences physical performance. The text argues that actors in this region develop a unique kinetic awareness due to the topography of their city. This physical engagement with space is a defining characteristic of "The Actor" in this specific locale.</w:t>
      </w:r>
    </w:p>
    <w:bookmarkEnd w:id="24"/>
    <w:bookmarkEnd w:id="25"/>
    <w:bookmarkEnd w:id="26"/>
    <w:bookmarkStart w:id="28" w:name="colombia-medellin-context"/>
    <w:bookmarkStart w:id="27" w:name="the-specificity-of-colombia-medellín"/>
    <w:p>
      <w:pPr>
        <w:pStyle w:val="Heading2"/>
      </w:pPr>
      <w:r>
        <w:t xml:space="preserve">3. The Specificity of Colombia Medellín</w:t>
      </w:r>
    </w:p>
    <w:p>
      <w:pPr>
        <w:pStyle w:val="FirstParagraph"/>
      </w:pPr>
      <w:r>
        <w:t xml:space="preserve">To understand "The Actor," one must understand the stage upon which they perform: Colombia Medellín. This section delves into why this city is a unique laboratory for theatrical study.</w:t>
      </w:r>
    </w:p>
    <w:p>
      <w:pPr>
        <w:numPr>
          <w:ilvl w:val="0"/>
          <w:numId w:val="1001"/>
        </w:numPr>
        <w:pStyle w:val="Compact"/>
      </w:pPr>
      <w:r>
        <w:rPr>
          <w:bCs/>
          <w:b/>
        </w:rPr>
        <w:t xml:space="preserve">Post-Conflict Narrative:</w:t>
      </w:r>
      <w:r>
        <w:t xml:space="preserve"> Medellín’s transition from a city plagued by violence to a center of innovation provides rich material for actors. The literature emphasizes that modern actors here often tackle themes of reconciliation, memory, and hope. The role of "The Actor" is thus political and social.</w:t>
      </w:r>
    </w:p>
    <w:p>
      <w:pPr>
        <w:numPr>
          <w:ilvl w:val="0"/>
          <w:numId w:val="1001"/>
        </w:numPr>
        <w:pStyle w:val="Compact"/>
      </w:pPr>
      <w:r>
        <w:rPr>
          <w:bCs/>
          <w:b/>
        </w:rPr>
        <w:t xml:space="preserve">Cultural Synthesis:</w:t>
      </w:r>
      <w:r>
        <w:t xml:space="preserve"> Medellín is a melting pot. It combines Afro-Colombian rhythms from the coast with Andean traditions. "The Actor" in this environment must be versatile, capable of navigating different dialects, codes of conduct, and cultural symbols.</w:t>
      </w:r>
    </w:p>
    <w:p>
      <w:pPr>
        <w:numPr>
          <w:ilvl w:val="0"/>
          <w:numId w:val="1001"/>
        </w:numPr>
        <w:pStyle w:val="Compact"/>
      </w:pPr>
      <w:r>
        <w:rPr>
          <w:bCs/>
          <w:b/>
        </w:rPr>
        <w:t xml:space="preserve">The Impact of Urban Transformation:</w:t>
      </w:r>
      <w:r>
        <w:t xml:space="preserve"> The construction of libraries in parks (Parques Biblioteca) has democratized access to arts education. This has created a new generation of "The Actor" who is highly trained yet deeply connected to their roots.</w:t>
      </w:r>
    </w:p>
    <w:p>
      <w:pPr>
        <w:pStyle w:val="FirstParagraph"/>
      </w:pPr>
      <w:r>
        <w:t xml:space="preserve">The interplay between the global influence on "The Actor" and the local reality of Colombia Medellín creates a hybrid performance style. It is neither purely international nor strictly regional, but a distinct fusion that speaks to the Colombian soul while engaging with universal human experiences.</w:t>
      </w:r>
    </w:p>
    <w:bookmarkEnd w:id="27"/>
    <w:bookmarkEnd w:id="28"/>
    <w:bookmarkStart w:id="30" w:name="critical-evaluation"/>
    <w:bookmarkStart w:id="29" w:name="Xa133a129e4ab096ecae0482555c0607a38660f1"/>
    <w:p>
      <w:pPr>
        <w:pStyle w:val="Heading2"/>
      </w:pPr>
      <w:r>
        <w:t xml:space="preserve">4. Critical Evaluation and Methodological Challenges</w:t>
      </w:r>
    </w:p>
    <w:p>
      <w:pPr>
        <w:pStyle w:val="FirstParagraph"/>
      </w:pPr>
      <w:r>
        <w:t xml:space="preserve">In analyzing the literature surrounding "The Actor" in this context, several challenges arise. The primary difficulty is the lack of standardized academic texts that focus exclusively on Medellín’s acting scene in English-language academia. Most resources are localized, requiring a translation of cultural nuances.</w:t>
      </w:r>
    </w:p>
    <w:p>
      <w:pPr>
        <w:pStyle w:val="BodyText"/>
      </w:pPr>
      <w:r>
        <w:t xml:space="preserve">Furthermore, there is a tension between commercial cinema (often influenced by international markets like Netflix) and traditional theater. "The Actor" must navigate these waters carefully. The books reviewed for this report suggest that while screen acting requires subtlety and technical precision, stage acting in Medellín demands a larger-than-life presence to connect with audiences who value emotional expressiveness.</w:t>
      </w:r>
    </w:p>
    <w:p>
      <w:pPr>
        <w:pStyle w:val="BodyText"/>
      </w:pPr>
      <w:r>
        <w:t xml:space="preserve">The report also critiques the occasional marginalization of rural actors within the urban center of Medellín. While "The Actor" is often idealized as a city dweller in literary descriptions, the reality involves significant travel and cultural exchange from surrounding Antioquian regions. True artistic integrity requires acknowledging this broader national identity.</w:t>
      </w:r>
    </w:p>
    <w:bookmarkEnd w:id="29"/>
    <w:bookmarkEnd w:id="30"/>
    <w:bookmarkStart w:id="31" w:name="conclusion"/>
    <w:p>
      <w:pPr>
        <w:pStyle w:val="Heading2"/>
      </w:pPr>
      <w:r>
        <w:t xml:space="preserve">5. Conclusion</w:t>
      </w:r>
    </w:p>
    <w:p>
      <w:pPr>
        <w:pStyle w:val="FirstParagraph"/>
      </w:pPr>
      <w:r>
        <w:t xml:space="preserve">In conclusion, this Book Report demonstrates that the concept of "The Actor" cannot be separated from its geographic and cultural container: Colombia Medellín. The city’s unique journey from adversity to innovation provides a profound backdrop for artistic expression. The actor in this region is not just a performer but a storyteller of national transformation.</w:t>
      </w:r>
    </w:p>
    <w:p>
      <w:pPr>
        <w:pStyle w:val="BodyText"/>
      </w:pPr>
      <w:r>
        <w:t xml:space="preserve">The synthesis of psychological depth, physical adaptability, and social responsibility defines the modern Colombian actor. For students and practitioners in Medellín, understanding these dynamics is essential. It allows them to harness their environment as a creative tool rather than merely viewing it as scenery.</w:t>
      </w:r>
    </w:p>
    <w:p>
      <w:pPr>
        <w:pStyle w:val="BodyText"/>
      </w:pPr>
      <w:r>
        <w:t xml:space="preserve">As Colombia continues to rise in global cultural prominence, the insights gained from studying "The Actor" in Medellín will be invaluable. The city offers a blueprint for how art can heal, unite, and inspire. Therefore, further research into local methodologies and support for emerging actors are recommended to sustain this artistic renaissance.</w:t>
      </w:r>
    </w:p>
    <w:bookmarkEnd w:id="31"/>
    <w:bookmarkStart w:id="33" w:name="bibliography"/>
    <w:bookmarkStart w:id="32" w:name="selected-bibliography"/>
    <w:p>
      <w:pPr>
        <w:pStyle w:val="Heading2"/>
      </w:pPr>
      <w:r>
        <w:t xml:space="preserve">6. Selected Bibliography</w:t>
      </w:r>
    </w:p>
    <w:p>
      <w:pPr>
        <w:pStyle w:val="FirstParagraph"/>
      </w:pPr>
      <w:r>
        <w:t xml:space="preserve">The following sources were consulted and synthesized for the preparation of this report regarding The Actor in Colombia Medellín:</w:t>
      </w:r>
    </w:p>
    <w:p>
      <w:pPr>
        <w:numPr>
          <w:ilvl w:val="0"/>
          <w:numId w:val="1002"/>
        </w:numPr>
        <w:pStyle w:val="Compact"/>
      </w:pPr>
      <w:r>
        <w:rPr>
          <w:bCs/>
          <w:b/>
        </w:rPr>
        <w:t xml:space="preserve">Díaz, J.</w:t>
      </w:r>
      <w:r>
        <w:t xml:space="preserve"> </w:t>
      </w:r>
      <w:r>
        <w:t xml:space="preserve">(2019).</w:t>
      </w:r>
      <w:r>
        <w:t xml:space="preserve"> </w:t>
      </w:r>
      <w:r>
        <w:rPr>
          <w:iCs/>
          <w:i/>
        </w:rPr>
        <w:t xml:space="preserve">The Body in Space: Performance Art in Post-Conflict Cities</w:t>
      </w:r>
      <w:r>
        <w:t xml:space="preserve">. Bogotá: Editorial Universidad Nacional.</w:t>
      </w:r>
    </w:p>
    <w:p>
      <w:pPr>
        <w:numPr>
          <w:ilvl w:val="0"/>
          <w:numId w:val="1002"/>
        </w:numPr>
        <w:pStyle w:val="Compact"/>
      </w:pPr>
      <w:r>
        <w:rPr>
          <w:bCs/>
          <w:b/>
        </w:rPr>
        <w:t xml:space="preserve">Gómez, M., &amp; Ruiz, P.</w:t>
      </w:r>
      <w:r>
        <w:t xml:space="preserve"> </w:t>
      </w:r>
      <w:r>
        <w:t xml:space="preserve">(2021). "Medellín’s Cultural Reinvention through Theater."</w:t>
      </w:r>
      <w:r>
        <w:t xml:space="preserve"> </w:t>
      </w:r>
      <w:r>
        <w:rPr>
          <w:iCs/>
          <w:i/>
        </w:rPr>
        <w:t xml:space="preserve">Journal of Latin American Arts</w:t>
      </w:r>
      <w:r>
        <w:t xml:space="preserve">, 14(3), 45-62. Focuses specifically on the role of The Actor in urban regeneration.</w:t>
      </w:r>
    </w:p>
    <w:p>
      <w:pPr>
        <w:numPr>
          <w:ilvl w:val="0"/>
          <w:numId w:val="1002"/>
        </w:numPr>
        <w:pStyle w:val="Compact"/>
      </w:pPr>
      <w:r>
        <w:rPr>
          <w:bCs/>
          <w:b/>
        </w:rPr>
        <w:t xml:space="preserve">Sánchez, L.</w:t>
      </w:r>
      <w:r>
        <w:t xml:space="preserve"> </w:t>
      </w:r>
      <w:r>
        <w:t xml:space="preserve">(2018).</w:t>
      </w:r>
      <w:r>
        <w:t xml:space="preserve"> </w:t>
      </w:r>
      <w:r>
        <w:rPr>
          <w:iCs/>
          <w:i/>
        </w:rPr>
        <w:t xml:space="preserve">Voces de la Candelaria: Oral Traditions and Acting Methodologies</w:t>
      </w:r>
      <w:r>
        <w:t xml:space="preserve">. Medellín: Ediciones Urano.</w:t>
      </w:r>
    </w:p>
    <w:p>
      <w:pPr>
        <w:numPr>
          <w:ilvl w:val="0"/>
          <w:numId w:val="1002"/>
        </w:numPr>
        <w:pStyle w:val="Compact"/>
      </w:pPr>
      <w:r>
        <w:rPr>
          <w:bCs/>
          <w:b/>
        </w:rPr>
        <w:t xml:space="preserve">Ospina, F.</w:t>
      </w:r>
      <w:r>
        <w:t xml:space="preserve"> </w:t>
      </w:r>
      <w:r>
        <w:t xml:space="preserve">(2020). "Global Cinema vs. Local Identity: The Challenge for the Contemporary Actor in Colombia."</w:t>
      </w:r>
      <w:r>
        <w:t xml:space="preserve"> </w:t>
      </w:r>
      <w:r>
        <w:rPr>
          <w:iCs/>
          <w:i/>
        </w:rPr>
        <w:t xml:space="preserve">Cinematic Studies Review</w:t>
      </w:r>
      <w:r>
        <w:t xml:space="preserve">, 8(1), 112-130.</w:t>
      </w:r>
    </w:p>
    <w:bookmarkEnd w:id="32"/>
    <w:bookmarkEnd w:id="33"/>
    <w:p>
      <w:pPr>
        <w:pStyle w:val="FirstParagraph"/>
      </w:pPr>
      <w:r>
        <w:rPr>
          <w:iCs/>
          <w:i/>
        </w:rPr>
        <w:t xml:space="preserve">This document is a fictional Book Report created for academic demonstration purposes, focusing on the themes of The Actor, Colombia, and Medellín.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Cinematic Alchemy: A Comprehensive Book Report on the Actor in Colombia Medellín</dc:title>
  <dc:creator/>
  <dc:language>en</dc:language>
  <cp:keywords/>
  <dcterms:created xsi:type="dcterms:W3CDTF">2026-07-29T18:20:44Z</dcterms:created>
  <dcterms:modified xsi:type="dcterms:W3CDTF">2026-07-29T18:20:44Z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