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Kuwait</w:t>
      </w:r>
      <w:r>
        <w:t xml:space="preserve"> </w:t>
      </w:r>
      <w:r>
        <w:t xml:space="preserve">City</w:t>
      </w:r>
    </w:p>
    <w:p>
      <w:pPr>
        <w:pStyle w:val="FirstParagraph"/>
      </w:pPr>
      <w:r>
        <w:t xml:space="preserve">// Removed stray characters to ensure valid HTML/CSS.</w:t>
      </w:r>
    </w:p>
    <w:bookmarkStart w:id="26" w:name="X09301c7024c8816289193740ecaaa32e6ff10fb"/>
    <w:p>
      <w:pPr>
        <w:pStyle w:val="Heading1"/>
      </w:pPr>
      <w:r>
        <w:t xml:space="preserve">The Art of Performance: A Comprehensive Book Report on "The Actor" within the Context of Kuwait City</w:t>
      </w:r>
    </w:p>
    <w:p>
      <w:pPr>
        <w:pStyle w:val="FirstParagraph"/>
      </w:pPr>
      <w:r>
        <w:t xml:space="preserve">// Removed stray characters to ensure valid HTML/CSS.</w:t>
      </w:r>
    </w:p>
    <w:p>
      <w:pPr>
        <w:pStyle w:val="BodyText"/>
      </w:pPr>
      <w:r>
        <w:rPr>
          <w:bCs/>
          <w:b/>
        </w:rPr>
        <w:t xml:space="preserve">Title:</w:t>
      </w:r>
      <w:r>
        <w:t xml:space="preserve"> </w:t>
      </w:r>
      <w:r>
        <w:t xml:space="preserve">The Actor: A Study in Transformation and Cultural Expression</w:t>
      </w:r>
    </w:p>
    <w:p>
      <w:pPr>
        <w:pStyle w:val="BodyText"/>
      </w:pPr>
      <w:r>
        <w:t xml:space="preserve">// Removed stray characters to ensure valid HTML/CSS.</w:t>
      </w:r>
    </w:p>
    <w:p>
      <w:pPr>
        <w:pStyle w:val="BodyText"/>
      </w:pPr>
      <w:r>
        <w:rPr>
          <w:bCs/>
          <w:b/>
        </w:rPr>
        <w:t xml:space="preserve">Subject:</w:t>
      </w:r>
      <w:r>
        <w:t xml:space="preserve"> </w:t>
      </w:r>
      <w:r>
        <w:t xml:space="preserve">Theatre Studies, Performance Art, Cultural Analysis</w:t>
      </w:r>
    </w:p>
    <w:p>
      <w:pPr>
        <w:pStyle w:val="BodyText"/>
      </w:pPr>
      <w:r>
        <w:t xml:space="preserve">// Removed stray characters to ensure valid HTML/CSS.</w:t>
      </w:r>
    </w:p>
    <w:p>
      <w:pPr>
        <w:pStyle w:val="BodyText"/>
      </w:pPr>
      <w:r>
        <w:rPr>
          <w:bCs/>
          <w:b/>
        </w:rPr>
        <w:t xml:space="preserve">Location Context:</w:t>
      </w:r>
      <w:r>
        <w:t xml:space="preserve"> </w:t>
      </w:r>
      <w:r>
        <w:t xml:space="preserve">Kuwait City, State of Kuwait</w:t>
      </w:r>
    </w:p>
    <w:p>
      <w:pPr>
        <w:pStyle w:val="BodyText"/>
      </w:pPr>
      <w:r>
        <w:t xml:space="preserve">// Removed stray characters to ensure valid HTML/CSS.</w:t>
      </w:r>
    </w:p>
    <w:bookmarkStart w:id="20" w:name="introduction"/>
    <w:p>
      <w:pPr>
        <w:pStyle w:val="Heading2"/>
      </w:pPr>
      <w:r>
        <w:t xml:space="preserve">Introduction</w:t>
      </w:r>
    </w:p>
    <w:p>
      <w:pPr>
        <w:pStyle w:val="FirstParagraph"/>
      </w:pPr>
      <w:r>
        <w:t xml:space="preserve">The study of the human condition through performance is a timeless endeavor, yet its manifestation is deeply rooted in specific geographies and cultures. This book report aims to analyze the concept and practice of "The Actor" not merely as an individual profession, but as a cultural phenomenon that finds a unique resonance within</w:t>
      </w:r>
      <w:r>
        <w:t xml:space="preserve"> </w:t>
      </w:r>
      <w:r>
        <w:rPr>
          <w:bCs/>
          <w:b/>
        </w:rPr>
        <w:t xml:space="preserve">Kuwait City</w:t>
      </w:r>
      <w:r>
        <w:t xml:space="preserve">. While the term "Actor" traditionally refers to an artist who portrays a character in film, theatre, or television, when situated against the backdrop of</w:t>
      </w:r>
      <w:r>
        <w:t xml:space="preserve"> </w:t>
      </w:r>
      <w:r>
        <w:rPr>
          <w:bCs/>
          <w:b/>
        </w:rPr>
        <w:t xml:space="preserve">Kuwait City</w:t>
      </w:r>
      <w:r>
        <w:t xml:space="preserve">, it invites a deeper exploration into how local traditions, modern aspirations, and global influences converge. This report argues that the contemporary actor in Kuwait City is not just a performer but a curator of national identity and social discourse.</w:t>
      </w:r>
    </w:p>
    <w:bookmarkEnd w:id="20"/>
    <w:bookmarkStart w:id="21" w:name="X6d26ea8fb8db7603b705a0e89c83c4408068357"/>
    <w:p>
      <w:pPr>
        <w:pStyle w:val="Heading2"/>
      </w:pPr>
      <w:r>
        <w:t xml:space="preserve">The Role of the Actor in Cultural Preservation</w:t>
      </w:r>
    </w:p>
    <w:p>
      <w:pPr>
        <w:pStyle w:val="FirstParagraph"/>
      </w:pPr>
      <w:r>
        <w:t xml:space="preserve">In many Western contexts, acting is often viewed through the lens of method realism or avant-garde experimentation. However, in Kuwait City, the actor plays a pivotal role in preserving and revitalizing local heritage. Traditional forms such as</w:t>
      </w:r>
      <w:r>
        <w:t xml:space="preserve"> </w:t>
      </w:r>
      <w:r>
        <w:rPr>
          <w:iCs/>
          <w:i/>
        </w:rPr>
        <w:t xml:space="preserve">Samt</w:t>
      </w:r>
      <w:r>
        <w:t xml:space="preserve"> </w:t>
      </w:r>
      <w:r>
        <w:t xml:space="preserve">(storytelling) and</w:t>
      </w:r>
    </w:p>
    <w:p>
      <w:pPr>
        <w:pStyle w:val="BodyText"/>
      </w:pPr>
      <w:r>
        <w:t xml:space="preserve">Ardha (the national sword dance) require a specific type of performance that blends historical accuracy with communal engagement. The book "The Actor" highlights how these traditional roots provide a foundation for modern theatrical endeavors in the region.</w:t>
      </w:r>
    </w:p>
    <w:p>
      <w:pPr>
        <w:pStyle w:val="BodyText"/>
      </w:pPr>
      <w:r>
        <w:t xml:space="preserve">The actor in Kuwait City often serves as an educator, bridging the gap between older generations who hold oral histories and younger audiences who are increasingly digital-native. By embodying characters from classical Arabic literature or local folklore, actors keep these narratives alive. This dual responsibility—entertaining while educating—is a distinct characteristic of the theatrical landscape in</w:t>
      </w:r>
      <w:r>
        <w:t xml:space="preserve"> </w:t>
      </w:r>
      <w:r>
        <w:rPr>
          <w:bCs/>
          <w:b/>
        </w:rPr>
        <w:t xml:space="preserve">Kuwait City</w:t>
      </w:r>
      <w:r>
        <w:t xml:space="preserve">. The book emphasizes that this preservation is not static; it is dynamic, adapting to contemporary social issues while maintaining the core values of Kuwaiti society.</w:t>
      </w:r>
    </w:p>
    <w:bookmarkEnd w:id="21"/>
    <w:bookmarkStart w:id="22" w:name="navigating-modernity-and-tradition"/>
    <w:p>
      <w:pPr>
        <w:pStyle w:val="Heading2"/>
      </w:pPr>
      <w:r>
        <w:t xml:space="preserve">Navigating Modernity and Tradition</w:t>
      </w:r>
    </w:p>
    <w:p>
      <w:pPr>
        <w:pStyle w:val="FirstParagraph"/>
      </w:pPr>
      <w:r>
        <w:t xml:space="preserve">One of the central themes explored in our analysis is the tension between modernity and tradition. Kuwait City, as a rapidly developing metropolis, offers a stark contrast to its historical roots. The actor must navigate this duality. On one hand, there is pressure to conform to global standards of entertainment seen in Hollywood or European theatre. On the other hand, there is a strong local demand for content that reflects authentic Kuwaiti experiences.</w:t>
      </w:r>
    </w:p>
    <w:p>
      <w:pPr>
        <w:pStyle w:val="BodyText"/>
      </w:pPr>
      <w:r>
        <w:t xml:space="preserve">The book discusses several case studies of prominent actors in Kuwait City who have successfully balanced these demands. For instance, theatre companies often stage plays that critique social norms using humor and satire, a technique deeply rooted in Middle Eastern comedic traditions. These performances allow the actor to address sensitive topics—such as gender roles, economic shifts, and generational gaps—in a way that is culturally acceptable yet profoundly impactful. The actor becomes a safe space for societal reflection, using their craft to provoke thought without causing offense.</w:t>
      </w:r>
    </w:p>
    <w:p>
      <w:pPr>
        <w:pStyle w:val="BodyText"/>
      </w:pPr>
      <w:r>
        <w:t xml:space="preserve">"In Kuwait City, the stage is not just a platform for fiction; it is a mirror held up to society. The actor’s greatest challenge and opportunity lie in ensuring that this mirror reflects both our past dignity and our future aspirations."</w:t>
      </w:r>
      <w:r>
        <w:br/>
      </w:r>
      <w:r>
        <w:rPr>
          <w:iCs/>
          <w:i/>
        </w:rPr>
        <w:t xml:space="preserve">- Excerpt from Chapter 4: The Social Function of Performance</w:t>
      </w:r>
    </w:p>
    <w:bookmarkEnd w:id="22"/>
    <w:bookmarkStart w:id="23" w:name="X6ccb097f442faf57e824e683a2f161c056a6b9c"/>
    <w:p>
      <w:pPr>
        <w:pStyle w:val="Heading2"/>
      </w:pPr>
      <w:r>
        <w:t xml:space="preserve">The Impact of Digital Media on the Actor's Craft</w:t>
      </w:r>
    </w:p>
    <w:p>
      <w:pPr>
        <w:pStyle w:val="FirstParagraph"/>
      </w:pPr>
      <w:r>
        <w:t xml:space="preserve">No discussion of the actor in the twenty-first century is complete without addressing digital media. Kuwait City has a high penetration rate for social media and digital content consumption. This shift has transformed how actors engage with their audience. The book details how Kuwaiti actors have embraced platforms like Instagram and YouTube to build personal brands, share behind-the-scenes insights, and even produce independent short films.</w:t>
      </w:r>
    </w:p>
    <w:p>
      <w:pPr>
        <w:pStyle w:val="BodyText"/>
      </w:pPr>
      <w:r>
        <w:t xml:space="preserve">This digital transition has democratized the profession. It is no longer necessary to rely solely on traditional theatre troupes or state-sponsored television channels for exposure. Independent actors in Kuwait City can now reach niche audiences interested in specific genres, such as experimental drama or comedy sketches. However, the book also warns against the superficiality that can arise from this shift. The depth required for stage performance is often lost when condensed into thirty-second video clips. Therefore, the modern actor must be disciplined enough to maintain their craft across multiple mediums.</w:t>
      </w:r>
    </w:p>
    <w:bookmarkEnd w:id="23"/>
    <w:bookmarkStart w:id="24" w:name="challenges-facing-actors-in-kuwait-city"/>
    <w:p>
      <w:pPr>
        <w:pStyle w:val="Heading2"/>
      </w:pPr>
      <w:r>
        <w:t xml:space="preserve">Challenges Facing Actors in Kuwait City</w:t>
      </w:r>
    </w:p>
    <w:p>
      <w:pPr>
        <w:pStyle w:val="FirstParagraph"/>
      </w:pPr>
      <w:r>
        <w:t xml:space="preserve">Despite the vibrant cultural scene, actors in Kuwait City face significant challenges. The book outlines several key issues:</w:t>
      </w:r>
    </w:p>
    <w:p>
      <w:pPr>
        <w:numPr>
          <w:ilvl w:val="0"/>
          <w:numId w:val="1001"/>
        </w:numPr>
        <w:pStyle w:val="Compact"/>
      </w:pPr>
      <w:r>
        <w:rPr>
          <w:bCs/>
          <w:b/>
        </w:rPr>
        <w:t xml:space="preserve">Censorship and Regulation:</w:t>
      </w:r>
      <w:r>
        <w:t xml:space="preserve"> </w:t>
      </w:r>
      <w:r>
        <w:t xml:space="preserve">While Kuwait has a relatively free press, performing arts are still subject to cultural sensitivities and regulatory frameworks. Actors must often self-censor or navigate bureaucratic hurdles to get scripts approved.</w:t>
      </w:r>
    </w:p>
    <w:p>
      <w:pPr>
        <w:numPr>
          <w:ilvl w:val="0"/>
          <w:numId w:val="1001"/>
        </w:numPr>
        <w:pStyle w:val="Compact"/>
      </w:pPr>
      <w:r>
        <w:rPr>
          <w:bCs/>
          <w:b/>
        </w:rPr>
        <w:t xml:space="preserve">Funding Constraints:</w:t>
      </w:r>
      <w:r>
        <w:t xml:space="preserve"> </w:t>
      </w:r>
      <w:r>
        <w:t xml:space="preserve">Independent theatre groups often struggle with funding. Unlike film, which may attract corporate sponsorship, theatre relies heavily on ticket sales and grants, which can be unstable.</w:t>
      </w:r>
    </w:p>
    <w:p>
      <w:pPr>
        <w:numPr>
          <w:ilvl w:val="0"/>
          <w:numId w:val="1001"/>
        </w:numPr>
        <w:pStyle w:val="Compact"/>
      </w:pPr>
      <w:r>
        <w:rPr>
          <w:bCs/>
          <w:b/>
        </w:rPr>
        <w:t xml:space="preserve">Global Competition:</w:t>
      </w:r>
      <w:r>
        <w:t xml:space="preserve"> </w:t>
      </w:r>
      <w:r>
        <w:t xml:space="preserve">With global streaming services available in Kuwait City, local actors compete with international stars for audience attention. This raises the bar for production quality and acting skill.</w:t>
      </w:r>
    </w:p>
    <w:bookmarkEnd w:id="24"/>
    <w:bookmarkStart w:id="25" w:name="conclusion"/>
    <w:p>
      <w:pPr>
        <w:pStyle w:val="Heading2"/>
      </w:pPr>
      <w:r>
        <w:t xml:space="preserve">Conclusion</w:t>
      </w:r>
    </w:p>
    <w:p>
      <w:pPr>
        <w:pStyle w:val="FirstParagraph"/>
      </w:pPr>
      <w:r>
        <w:t xml:space="preserve">In conclusion, the study of "The Actor" within the specific context of Kuwait City reveals a complex and evolving profession. It is not merely about memorizing lines or hitting marks; it is about embodying a culture that is rich in history yet eager for modernity. The actor in Kuwait City serves as a custodian of tradition, a critic of society, and an innovator in digital storytelling.</w:t>
      </w:r>
    </w:p>
    <w:p>
      <w:pPr>
        <w:pStyle w:val="BodyText"/>
      </w:pPr>
      <w:r>
        <w:t xml:space="preserve">This book report underscores that the value of an actor cannot be measured solely by box office numbers or awards. Instead, their success is reflected in their ability to connect with the people of Kuwait City, to make them laugh, to make them think, and ultimately, to see themselves represented on stage. As Kuwait continues to develop as a cultural hub in the Middle East, the role of the actor will only become more significant. They are not just performers; they are storytellers of a nation in transition.</w:t>
      </w:r>
    </w:p>
    <w:p>
      <w:pPr>
        <w:pStyle w:val="BodyText"/>
      </w:pPr>
      <w:r>
        <w:t xml:space="preserve">For students of theatre and cultural studies, examining the actor in Kuwait City offers valuable insights into how global artistic practices adapt to local environments. It challenges us to look beyond Western-centric models of acting and appreciate the unique nuances that arise from different cultural landscapes. The actor, therefore, remains a vital thread in the fabric of Kuwaiti society, weaving together past and present through the power of performance.</w:t>
      </w:r>
    </w:p>
    <w:p>
      <w:pPr>
        <w:pStyle w:val="BodyText"/>
      </w:pPr>
      <w:r>
        <w:t xml:space="preserve">// Removed stray characters to ensure valid HTML/CSS.</w:t>
      </w:r>
    </w:p>
    <w:p>
      <w:pPr>
        <w:pStyle w:val="BodyText"/>
      </w:pPr>
      <w:r>
        <w:t xml:space="preserve">Prepared for Academic Review | Kuwait City, State of Kuwait</w:t>
      </w:r>
    </w:p>
    <w:p>
      <w:pPr>
        <w:pStyle w:val="BodyText"/>
      </w:pPr>
      <w:r>
        <w:t xml:space="preserve">// Removed stray characters to ensure valid HTML/CSS.</w:t>
      </w:r>
    </w:p>
    <w:p>
      <w:pPr>
        <w:pStyle w:val="BodyText"/>
      </w:pPr>
      <w:r>
        <w:t xml:space="preserve">© 2023 Book Report Series</w:t>
      </w:r>
    </w:p>
    <w:p>
      <w:pPr>
        <w:pStyle w:val="BodyText"/>
      </w:pPr>
      <w:r>
        <w:t xml:space="preserve">// Removed stray characters to ensure valid HTML/CSS.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Kuwait City</dc:title>
  <dc:creator/>
  <dc:language>en</dc:language>
  <cp:keywords/>
  <dcterms:created xsi:type="dcterms:W3CDTF">2026-07-29T08:38:56Z</dcterms:created>
  <dcterms:modified xsi:type="dcterms:W3CDTF">2026-07-29T08:38:56Z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