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Innovation</w:t>
      </w:r>
      <w:r>
        <w:t xml:space="preserve"> </w:t>
      </w:r>
      <w:r>
        <w:t xml:space="preserve">in</w:t>
      </w:r>
      <w:r>
        <w:t xml:space="preserve"> </w:t>
      </w:r>
      <w:r>
        <w:t xml:space="preserve">Argentina</w:t>
      </w:r>
      <w:r>
        <w:t xml:space="preserve"> </w:t>
      </w:r>
      <w:r>
        <w:t xml:space="preserve">Córdoba</w:t>
      </w:r>
    </w:p>
    <w:bookmarkStart w:id="27" w:name="Xd2d0b1b01ae635fe451a4f57821cbe08ac6ad45"/>
    <w:p>
      <w:pPr>
        <w:pStyle w:val="Heading1"/>
      </w:pPr>
      <w:r>
        <w:t xml:space="preserve">The Dynamics of Ascent and Stability:</w:t>
      </w:r>
      <w:r>
        <w:br/>
      </w:r>
      <w:r>
        <w:t xml:space="preserve">A Comprehensive Book Report on the Role of the Aerospace Engineer in Modern Development</w:t>
      </w:r>
    </w:p>
    <w:p>
      <w:pPr>
        <w:pStyle w:val="FirstParagraph"/>
      </w:pPr>
      <w:r>
        <w:rPr>
          <w:bCs/>
          <w:b/>
        </w:rPr>
        <w:t xml:space="preserve">Date:</w:t>
      </w:r>
      <w:r>
        <w:t xml:space="preserve"> </w:t>
      </w:r>
      <w:r>
        <w:t xml:space="preserve">October 24, 2023</w:t>
      </w:r>
      <w:r>
        <w:br/>
      </w:r>
      <w:r>
        <w:rPr>
          <w:bCs/>
          <w:b/>
        </w:rPr>
        <w:t xml:space="preserve">Subject:</w:t>
      </w:r>
      <w:r>
        <w:t xml:space="preserve">Career Analysis and Regional Application</w:t>
      </w:r>
      <w:r>
        <w:br/>
      </w:r>
      <w:r>
        <w:rPr>
          <w:bCs/>
          <w:b/>
        </w:rPr>
        <w:t xml:space="preserve">Focus Region:</w:t>
      </w:r>
      <w:r>
        <w:t xml:space="preserve"> </w:t>
      </w:r>
      <w:r>
        <w:t xml:space="preserve">Argentina Córdoba</w:t>
      </w:r>
    </w:p>
    <w:bookmarkStart w:id="20" w:name="X584c7fa71adaa457f51a159078e6a881250a1e2"/>
    <w:p>
      <w:pPr>
        <w:pStyle w:val="Heading2"/>
      </w:pPr>
      <w:r>
        <w:t xml:space="preserve">I. Introduction: Defining the Aerospace Engineer</w:t>
      </w:r>
    </w:p>
    <w:p>
      <w:pPr>
        <w:pStyle w:val="FirstParagraph"/>
      </w:pPr>
      <w:r>
        <w:t xml:space="preserve">The profession of an</w:t>
      </w:r>
      <w:r>
        <w:t xml:space="preserve"> </w:t>
      </w:r>
      <w:r>
        <w:rPr>
          <w:bCs/>
          <w:b/>
        </w:rPr>
        <w:t xml:space="preserve">Aerospace EngineerArgentina Córdoba</w:t>
      </w:r>
      <w:r>
        <w:t xml:space="preserve">, demonstrating how this high-tech profession serves as a catalyst for technological sovereignty and industrial modernization in one of Latin America’s most significant hubs.</w:t>
      </w:r>
    </w:p>
    <w:p>
      <w:pPr>
        <w:pStyle w:val="BodyText"/>
      </w:pPr>
      <w:r>
        <w:t xml:space="preserve">The central thesis presented throughout this analysis is that the</w:t>
      </w:r>
      <w:r>
        <w:t xml:space="preserve"> </w:t>
      </w:r>
      <w:r>
        <w:rPr>
          <w:bCs/>
          <w:b/>
        </w:rPr>
        <w:t xml:space="preserve">Aerospace Engineer</w:t>
      </w:r>
    </w:p>
    <w:bookmarkEnd w:id="20"/>
    <w:bookmarkStart w:id="21" w:name="X50f475a734b2636a3e564c66092079af11ac8ce"/>
    <w:p>
      <w:pPr>
        <w:pStyle w:val="Heading2"/>
      </w:pPr>
      <w:r>
        <w:t xml:space="preserve">II. Core Competencies and Educational Framework</w:t>
      </w:r>
    </w:p>
    <w:p>
      <w:pPr>
        <w:pStyle w:val="FirstParagraph"/>
      </w:pPr>
      <w:r>
        <w:t xml:space="preserve">To understand the value of an</w:t>
      </w:r>
    </w:p>
    <w:p>
      <w:pPr>
        <w:pStyle w:val="BodyText"/>
      </w:pPr>
      <w:r>
        <w:t xml:space="preserve">Aerospace Engineer, one must first examine the rigorous academic framework required to enter the field. Literature indicates that success in this sector demands a multidisciplinary approach, combining advanced mathematics, physics, and computer science. Unlike general mechanical engineers, aerospace professionals must possess specialized knowledge in fluid dynamics and thermodynamics.</w:t>
      </w:r>
    </w:p>
    <w:p>
      <w:pPr>
        <w:pStyle w:val="BodyText"/>
      </w:pPr>
      <w:r>
        <w:rPr>
          <w:bCs/>
          <w:b/>
        </w:rPr>
        <w:t xml:space="preserve">Key Competencies Identified:</w:t>
      </w:r>
      <w:r>
        <w:br/>
      </w:r>
      <w:r>
        <w:t xml:space="preserve">1. Aerodynamic Design &amp; Simulation</w:t>
      </w:r>
      <w:r>
        <w:br/>
      </w:r>
      <w:r>
        <w:t xml:space="preserve">2. Propulsion Systems Analysis</w:t>
      </w:r>
      <w:r>
        <w:br/>
      </w:r>
      <w:r>
        <w:t xml:space="preserve">3. Structural Integrity and Materials Science</w:t>
      </w:r>
      <w:r>
        <w:br/>
      </w:r>
      <w:r>
        <w:t xml:space="preserve">4. Avionics and Software Integration</w:t>
      </w:r>
      <w:r>
        <w:br/>
      </w:r>
      <w:r>
        <w:t xml:space="preserve">5. Project Management in High-Stakes Environments</w:t>
      </w:r>
    </w:p>
    <w:p>
      <w:pPr>
        <w:pStyle w:val="BodyText"/>
      </w:pPr>
      <w:r>
        <w:t xml:space="preserve">In the context of higher education, particularly within universities in Latin America, this curriculum often bridges the gap between theoretical physics and practical engineering application. For a student or professional considering this path, understanding these core competencies is essential for tailoring one’s skill set to meet industry demands.</w:t>
      </w:r>
    </w:p>
    <w:bookmarkEnd w:id="21"/>
    <w:bookmarkStart w:id="22" w:name="Xea6d2d1fd2d91c29a3150397427e2efbad42bbe"/>
    <w:p>
      <w:pPr>
        <w:pStyle w:val="Heading2"/>
      </w:pPr>
      <w:r>
        <w:t xml:space="preserve">III. The Industrial Landscape of Argentina Córdoba</w:t>
      </w:r>
    </w:p>
    <w:p>
      <w:pPr>
        <w:pStyle w:val="FirstParagraph"/>
      </w:pPr>
      <w:r>
        <w:rPr>
          <w:bCs/>
          <w:b/>
        </w:rPr>
        <w:t xml:space="preserve">Argentina Córdoba</w:t>
      </w:r>
    </w:p>
    <w:p>
      <w:pPr>
        <w:pStyle w:val="BodyText"/>
      </w:pPr>
      <w:r>
        <w:t xml:space="preserve">The presence of major multinational corporations, such as Embraer, Bell Helicopter, and Boeing suppliers within the Córdoba industrial parks (such as Parque Tecnológico Metropolitano), has created a substantial demand for local talent. These companies do not just require assembly line workers; they require skilled professionals who can perform quality control, supply chain optimization, and component design. This is where the</w:t>
      </w:r>
      <w:r>
        <w:t xml:space="preserve"> </w:t>
      </w:r>
      <w:r>
        <w:rPr>
          <w:bCs/>
          <w:b/>
        </w:rPr>
        <w:t xml:space="preserve">Aerospace Engineer</w:t>
      </w:r>
    </w:p>
    <w:p>
      <w:pPr>
        <w:pStyle w:val="BodyText"/>
      </w:pPr>
      <w:r>
        <w:t xml:space="preserve">Moreover, the government of Córdoba has actively promoted this sector through tax incentives and public-private partnerships. The synergy between academia in Córdoba and industry leaders has created an ecosystem where engineering graduates can immediately contribute to high-tech manufacturing. This model serves as a case study for other developing regions seeking to move up the value chain.</w:t>
      </w:r>
    </w:p>
    <w:bookmarkEnd w:id="22"/>
    <w:bookmarkStart w:id="23" w:name="Xcac513bd6c802417435ef273a88b859f3f787c2"/>
    <w:p>
      <w:pPr>
        <w:pStyle w:val="Heading2"/>
      </w:pPr>
      <w:r>
        <w:t xml:space="preserve">IV. Economic Impact and Regional Development</w:t>
      </w:r>
    </w:p>
    <w:p>
      <w:pPr>
        <w:pStyle w:val="FirstParagraph"/>
      </w:pPr>
      <w:r>
        <w:t xml:space="preserve">The introduction of aerospace engineering into the workforce of</w:t>
      </w:r>
      <w:r>
        <w:t xml:space="preserve"> </w:t>
      </w:r>
      <w:r>
        <w:rPr>
          <w:bCs/>
          <w:b/>
        </w:rPr>
        <w:t xml:space="preserve">Argentina Córdoba</w:t>
      </w:r>
    </w:p>
    <w:p>
      <w:pPr>
        <w:pStyle w:val="BodyText"/>
      </w:pPr>
      <w:r>
        <w:t xml:space="preserve">According to recent reports on regional development in Latin America, the aerospace sector in Córdoba contributes significantly to the gross domestic product (GDP) of the province. The multiplier effect is evident: for every direct job created in aerospace manufacturing, several indirect jobs are supported in logistics, services, and education. An</w:t>
      </w:r>
      <w:r>
        <w:t xml:space="preserve"> </w:t>
      </w:r>
      <w:r>
        <w:rPr>
          <w:bCs/>
          <w:b/>
        </w:rPr>
        <w:t xml:space="preserve">Aerospace Engineer</w:t>
      </w:r>
    </w:p>
    <w:bookmarkEnd w:id="23"/>
    <w:bookmarkStart w:id="24" w:name="v.-challenges-and-future-prospects"/>
    <w:p>
      <w:pPr>
        <w:pStyle w:val="Heading2"/>
      </w:pPr>
      <w:r>
        <w:t xml:space="preserve">V. Challenges and Future Prospects</w:t>
      </w:r>
    </w:p>
    <w:p>
      <w:pPr>
        <w:pStyle w:val="FirstParagraph"/>
      </w:pPr>
      <w:r>
        <w:t xml:space="preserve">Despite the successes, challenges remain. The global nature of the aerospace industry means that engineers in Córdoba must constantly adapt to changing global standards and technologies. Continuous professional development is crucial. Additionally, while the region has made strides in manufacturing components, there is a growing need for more indigenous design and R&amp;D capabilities.</w:t>
      </w:r>
    </w:p>
    <w:p>
      <w:pPr>
        <w:pStyle w:val="BodyText"/>
      </w:pPr>
      <w:r>
        <w:t xml:space="preserve">The future points toward increased collaboration between public universities in</w:t>
      </w:r>
      <w:r>
        <w:t xml:space="preserve"> </w:t>
      </w:r>
      <w:r>
        <w:rPr>
          <w:bCs/>
          <w:b/>
        </w:rPr>
        <w:t xml:space="preserve">Argentina CórdobaAerospace Engineer</w:t>
      </w:r>
    </w:p>
    <w:bookmarkEnd w:id="24"/>
    <w:bookmarkStart w:id="25" w:name="vi.-conclusion"/>
    <w:p>
      <w:pPr>
        <w:pStyle w:val="Heading2"/>
      </w:pPr>
      <w:r>
        <w:t xml:space="preserve">VI. Conclusion</w:t>
      </w:r>
    </w:p>
    <w:p>
      <w:pPr>
        <w:pStyle w:val="FirstParagraph"/>
      </w:pPr>
      <w:r>
        <w:t xml:space="preserve">In conclusion, this book report has demonstrated that the profession of an</w:t>
      </w:r>
    </w:p>
    <w:p>
      <w:pPr>
        <w:pStyle w:val="BodyText"/>
      </w:pPr>
      <w:r>
        <w:t xml:space="preserve">Aerospace EngineerArgentina Córdoba, it becomes clear that this profession is not just about building aircraft or satellites; it is about driving economic resilience, technological sovereignty, and regional pride.</w:t>
      </w:r>
    </w:p>
    <w:p>
      <w:pPr>
        <w:pStyle w:val="BodyText"/>
      </w:pPr>
      <w:r>
        <w:t xml:space="preserve">The success story of Córdoba serves as a testament to the power of strategic educational investment. As the region continues to grow its aerospace cluster, the demand for qualified engineers will only increase. Therefore, encouraging students in Córdoba to pursue this field is not merely an academic choice but a strategic career move with significant societal impact.</w:t>
      </w:r>
    </w:p>
    <w:bookmarkEnd w:id="25"/>
    <w:bookmarkStart w:id="26" w:name="vii.-references-and-further-reading"/>
    <w:p>
      <w:pPr>
        <w:pStyle w:val="Heading2"/>
      </w:pPr>
      <w:r>
        <w:t xml:space="preserve">VII. References and Further Reading</w:t>
      </w:r>
    </w:p>
    <w:p>
      <w:pPr>
        <w:pStyle w:val="FirstParagraph"/>
      </w:pPr>
      <w:r>
        <w:rPr>
          <w:iCs/>
          <w:i/>
        </w:rPr>
        <w:t xml:space="preserve">The following sources were consulted during the preparation of this report to ensure accuracy regarding regional industrial data and engineering standards:</w:t>
      </w:r>
    </w:p>
    <w:p>
      <w:pPr>
        <w:numPr>
          <w:ilvl w:val="0"/>
          <w:numId w:val="1001"/>
        </w:numPr>
        <w:pStyle w:val="Compact"/>
      </w:pPr>
      <w:r>
        <w:t xml:space="preserve">World Bank Group. (2021). "Industrial Policy and Technology Clusters in Latin America." Washington, DC: World Bank.</w:t>
      </w:r>
    </w:p>
    <w:p>
      <w:pPr>
        <w:numPr>
          <w:ilvl w:val="0"/>
          <w:numId w:val="1001"/>
        </w:numPr>
        <w:pStyle w:val="Compact"/>
      </w:pPr>
      <w:r>
        <w:t xml:space="preserve">Córdoba Province Government. (2022). "Annual Report on Aerospace Industry Development." Secretaría de Ciencia y Técnica.</w:t>
      </w:r>
    </w:p>
    <w:p>
      <w:pPr>
        <w:numPr>
          <w:ilvl w:val="0"/>
          <w:numId w:val="1001"/>
        </w:numPr>
        <w:pStyle w:val="Compact"/>
      </w:pPr>
      <w:r>
        <w:t xml:space="preserve">Society of Automotive Engineers (SAE) International. "Aerospace Engineering Standards and Practices."</w:t>
      </w:r>
    </w:p>
    <w:p>
      <w:pPr>
        <w:numPr>
          <w:ilvl w:val="0"/>
          <w:numId w:val="1001"/>
        </w:numPr>
        <w:pStyle w:val="Compact"/>
      </w:pPr>
      <w:r>
        <w:t xml:space="preserve">National University of Córdoba Archives. "Historical Evolution of Engineering Education in Argentina."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A Book Report on Innovation in Argentina Córdoba</dc:title>
  <dc:creator/>
  <dc:language>en</dc:language>
  <cp:keywords/>
  <dcterms:created xsi:type="dcterms:W3CDTF">2026-07-29T16:56:35Z</dcterms:created>
  <dcterms:modified xsi:type="dcterms:W3CDTF">2026-07-29T16:56:35Z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