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p>
      <w:pPr>
        <w:pStyle w:val="FirstParagraph"/>
      </w:pPr>
      <w:r>
        <w:rPr>
          <w:bCs/>
          <w:b/>
        </w:rPr>
        <w:t xml:space="preserve">Title:</w:t>
      </w:r>
      <w:r>
        <w:t xml:space="preserve"> </w:t>
      </w:r>
      <w:r>
        <w:t xml:space="preserve">Bridging the Sky and the Capital: A Comprehensive Review of Aerospace Engineering in China Beijing</w:t>
      </w:r>
      <w:r>
        <w:br/>
      </w:r>
      <w:r>
        <w:rPr>
          <w:bCs/>
          <w:b/>
        </w:rPr>
        <w:t xml:space="preserve">Date:</w:t>
      </w:r>
      <w:r>
        <w:t xml:space="preserve"> </w:t>
      </w:r>
      <w:r>
        <w:t xml:space="preserve">October 2023</w:t>
      </w:r>
      <w:r>
        <w:br/>
      </w:r>
      <w:r>
        <w:rPr>
          <w:vertAlign w:val="subscript"/>
        </w:rPr>
        <w:t xml:space="preserve">The following document serves as a critical Book Report analyzing the pivotal role of the Aerospace Engineer, specifically within the unique socio-technical environment of China Beijing.</w:t>
      </w:r>
      <w:r>
        <w:br/>
      </w:r>
    </w:p>
    <w:bookmarkStart w:id="27" w:name="X37f4eb0e8e8dcdf24f9cc434d1ac41820059db5"/>
    <w:p>
      <w:pPr>
        <w:pStyle w:val="Heading1"/>
      </w:pPr>
      <w:r>
        <w:t xml:space="preserve">The Blueprint of Aspiration: A Book Report</w:t>
      </w:r>
    </w:p>
    <w:p>
      <w:pPr>
        <w:pStyle w:val="FirstParagraph"/>
      </w:pPr>
      <w:r>
        <w:t xml:space="preserve">In recent decades, the narrative of global technological advancement has been irrevocably shifted by the rapid ascent of aerospace capabilities in East Asia. This book report explores the multifaceted role and evolution of the Aerospace Engineer, with a specific focus on their contribution to national development and scientific prestige within China Beijing. The intersection of high-level engineering precision and the geopolitical ambition of a rising superpower creates a unique landscape that is both academically fascinating and practically significant. To understand modern aerospace achievement, one must look not just at the machinery, but at the minds behind it: the Aerospace Engineer operating in one of the world’s most complex urban and industrial hubs.</w:t>
      </w:r>
    </w:p>
    <w:bookmarkStart w:id="20" w:name="the-historical-context-of-innovation"/>
    <w:p>
      <w:pPr>
        <w:pStyle w:val="Heading2"/>
      </w:pPr>
      <w:r>
        <w:t xml:space="preserve">The Historical Context of Innovation</w:t>
      </w:r>
    </w:p>
    <w:p>
      <w:pPr>
        <w:pStyle w:val="FirstParagraph"/>
      </w:pPr>
      <w:r>
        <w:t xml:space="preserve">The history of aerospace engineering in China Beijing is a testament to resilience and strategic planning. For much of the 20th century, the region was defined by traditional manufacturing and limited technological exchange with the West. However, as global powers recognized the potential for space exploration as a marker of national strength, China Beijing began to pivot its resources toward scientific research and development. The Aerospace Engineer in this context was not merely a technician but a nation-builder.</w:t>
      </w:r>
    </w:p>
    <w:p>
      <w:pPr>
        <w:pStyle w:val="BodyText"/>
      </w:pPr>
      <w:r>
        <w:t xml:space="preserve">Early efforts were characterized by isolationism and self-reliance. The engineers of that era worked with limited resources, relying on theoretical mathematics and sheer determination. This period laid the foundational ethos for the modern Chinese aerospace sector: independence is paramount. Today’s Aerospace Engineer inherits this legacy, building upon decades of accumulated knowledge that allows China Beijing to compete with established aerospace giants like NASA and ESA (European Space Agency). The transition from imitation to innovation is a central theme in understanding the current professional identity of these engineers.</w:t>
      </w:r>
    </w:p>
    <w:bookmarkEnd w:id="20"/>
    <w:bookmarkStart w:id="23" w:name="X92b597d109f98073e20cf713ddccb6ebe6652a0"/>
    <w:p>
      <w:pPr>
        <w:pStyle w:val="Heading2"/>
      </w:pPr>
      <w:r>
        <w:t xml:space="preserve">The Role of the Aerospace Engineer in Modern China Beijing</w:t>
      </w:r>
    </w:p>
    <w:p>
      <w:pPr>
        <w:pStyle w:val="FirstParagraph"/>
      </w:pPr>
      <w:r>
        <w:t xml:space="preserve">In contemporary society, the role of the Aerospace Engineer extends far beyond designing rockets or aircraft. In China Beijing, an engineer is a multidisciplinary expert who must navigate complex regulatory environments, intense competitive pressures, and high public expectations. The city itself serves as both a testing ground and a symbolic capital for these ambitions.</w:t>
      </w:r>
    </w:p>
    <w:bookmarkStart w:id="21" w:name="technological-integration"/>
    <w:p>
      <w:pPr>
        <w:pStyle w:val="Heading3"/>
      </w:pPr>
      <w:r>
        <w:t xml:space="preserve">Technological Integration</w:t>
      </w:r>
    </w:p>
    <w:p>
      <w:pPr>
        <w:pStyle w:val="FirstParagraph"/>
      </w:pPr>
      <w:r>
        <w:t xml:space="preserve">The modern Aerospace Engineer in China Beijing is heavily integrated with digital technologies. Artificial intelligence, big data analytics, and simulation software are standard tools in their arsenal. This book report highlights how the integration of AI into aerospace design has reduced development cycles significantly. For instance, computational fluid dynamics simulations allow engineers to test thousands of wing designs virtually before a single piece of metal is cut. This efficiency is crucial for China Beijing’s goal of maintaining rapid progress in both civil aviation and space exploration.</w:t>
      </w:r>
    </w:p>
    <w:bookmarkEnd w:id="21"/>
    <w:bookmarkStart w:id="22" w:name="civil-and-military-duality"/>
    <w:p>
      <w:pPr>
        <w:pStyle w:val="Heading3"/>
      </w:pPr>
      <w:r>
        <w:t xml:space="preserve">Civil and Military Duality</w:t>
      </w:r>
    </w:p>
    <w:p>
      <w:pPr>
        <w:pStyle w:val="FirstParagraph"/>
      </w:pPr>
      <w:r>
        <w:t xml:space="preserve">A unique aspect of the Aerospace Engineer’s role in this region is the dual-use nature of their work. Many projects that begin with military applications eventually transition to civilian use, benefiting commercial airlines and satellite communications networks across Asia. The engineer must balance confidentiality with the need for international cooperation, particularly in areas such as climate monitoring via satellites. This duality requires a level of ethical discernment and strategic communication skills that are rarely discussed in standard engineering textbooks but are essential for success in China Beijing.</w:t>
      </w:r>
    </w:p>
    <w:bookmarkEnd w:id="22"/>
    <w:bookmarkEnd w:id="23"/>
    <w:bookmarkStart w:id="24" w:name="the-educational-ecosystem"/>
    <w:p>
      <w:pPr>
        <w:pStyle w:val="Heading2"/>
      </w:pPr>
      <w:r>
        <w:t xml:space="preserve">The Educational Ecosystem</w:t>
      </w:r>
    </w:p>
    <w:p>
      <w:pPr>
        <w:pStyle w:val="FirstParagraph"/>
      </w:pPr>
      <w:r>
        <w:t xml:space="preserve">The pipeline for producing top-tier Aerospace Engineers is robust, centered around prestigious universities in China Beijing such as Beihang University (Beijing University of Aeronautics and Astronautics). These institutions provide a rigorous curriculum that emphasizes mathematics, physics, and systems engineering. However, the book report notes a significant shift towards interdisciplinary studies. Modern engineers are encouraged to study economics, policy, and international relations alongside aerodynamics.</w:t>
      </w:r>
    </w:p>
    <w:p>
      <w:pPr>
        <w:pStyle w:val="BodyText"/>
      </w:pPr>
      <w:r>
        <w:t xml:space="preserve">This educational approach produces professionals who are not only technically proficient but also culturally aware of the global aerospace market. They understand that launching a satellite from China Beijing is not just a technical feat but a diplomatic gesture. Consequently, these engineers often engage in international collaborations, participating in joint missions with European and Russian partners, thereby fostering soft power through scientific diplomacy.</w:t>
      </w:r>
    </w:p>
    <w:bookmarkEnd w:id="24"/>
    <w:bookmarkStart w:id="25" w:name="challenges-and-future-prospects"/>
    <w:p>
      <w:pPr>
        <w:pStyle w:val="Heading2"/>
      </w:pPr>
      <w:r>
        <w:t xml:space="preserve">Challenges and Future Prospects</w:t>
      </w:r>
    </w:p>
    <w:p>
      <w:pPr>
        <w:pStyle w:val="FirstParagraph"/>
      </w:pPr>
      <w:r>
        <w:t xml:space="preserve">Despite the successes, the Aerospace Engineer faces significant challenges. Environmental sustainability is a growing concern. The aerospace industry is under pressure to reduce its carbon footprint, prompting engineers in China Beijing to invest heavily in green propulsion technologies and sustainable materials. Furthermore, supply chain security remains a critical issue amid shifting global trade dynamics. Engineers must design systems that are resilient to disruptions, ensuring that national space programs remain uninterrupted.</w:t>
      </w:r>
    </w:p>
    <w:bookmarkEnd w:id="25"/>
    <w:bookmarkStart w:id="26" w:name="conclusion"/>
    <w:p>
      <w:pPr>
        <w:pStyle w:val="Heading2"/>
      </w:pPr>
      <w:r>
        <w:t xml:space="preserve">Conclusion</w:t>
      </w:r>
    </w:p>
    <w:p>
      <w:pPr>
        <w:pStyle w:val="FirstParagraph"/>
      </w:pPr>
      <w:r>
        <w:t xml:space="preserve">In conclusion, this book report underscores the transformative impact of the Aerospace Engineer on the trajectory of China Beijing’s technological and political standing. The engineer is no longer a lone figure in a laboratory but a central node in a vast network of innovation, policy, and global interaction. As China Beijing continues to expand its reach into low Earth orbit and deep space, the skills, ethics, and innovations of these professionals will define the next chapter of human exploration.</w:t>
      </w:r>
    </w:p>
    <w:p>
      <w:pPr>
        <w:pStyle w:val="BodyText"/>
      </w:pPr>
      <w:r>
        <w:t xml:space="preserve">The legacy of the Aerospace Engineer is being written today in the launch pads near Beijing and in the clean rooms where spacecraft are assembled. Their work exemplifies how scientific rigor can drive national pride and global progress. As we look to the future, it is imperative to recognize that every rocket launched from China Beijing carries with it not just payload, but the hopes, dreams, and intellectual capital of a nation determined to reach for the stars.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Aerospace Engineer in the Context of China Beijing</dc:title>
  <dc:creator/>
  <dc:language>en</dc:language>
  <cp:keywords/>
  <dcterms:created xsi:type="dcterms:W3CDTF">2026-07-29T02:49:54Z</dcterms:created>
  <dcterms:modified xsi:type="dcterms:W3CDTF">2026-07-29T02:49:54Z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