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France</w:t>
      </w:r>
      <w:r>
        <w:t xml:space="preserve"> </w:t>
      </w:r>
      <w:r>
        <w:t xml:space="preserve">Paris</w:t>
      </w:r>
    </w:p>
    <w:bookmarkStart w:id="31" w:name="aerospace-engineer-book-report"/>
    <w:p>
      <w:pPr>
        <w:pStyle w:val="Heading1"/>
      </w:pPr>
      <w:r>
        <w:t xml:space="preserve">Aerospace Engineer Book Report</w:t>
      </w:r>
    </w:p>
    <w:p>
      <w:pPr>
        <w:pStyle w:val="FirstParagraph"/>
      </w:pPr>
      <w:r>
        <w:rPr>
          <w:bCs/>
          <w:b/>
        </w:rPr>
        <w:t xml:space="preserve">Subject:</w:t>
      </w:r>
      <w:r>
        <w:t xml:space="preserve"> </w:t>
      </w:r>
      <w:r>
        <w:t xml:space="preserve">The Role and Impact of the Aerospace Engineer in the Modern Era.</w:t>
      </w:r>
      <w:r>
        <w:br/>
      </w:r>
      <w:r>
        <w:rPr>
          <w:bCs/>
          <w:b/>
        </w:rPr>
        <w:t xml:space="preserve">Perspective Location:</w:t>
      </w:r>
      <w:r>
        <w:t xml:space="preserve"> </w:t>
      </w:r>
      <w:r>
        <w:t xml:space="preserve">France, Paris</w:t>
      </w:r>
      <w:r>
        <w:br/>
      </w:r>
      <w:r>
        <w:rPr>
          <w:bCs/>
          <w:b/>
        </w:rPr>
        <w:t xml:space="preserve">Date:</w:t>
      </w:r>
      <w:r>
        <w:t xml:space="preserve"> </w:t>
      </w:r>
      <w:r>
        <w:t xml:space="preserve">May 24, 2024</w:t>
      </w:r>
    </w:p>
    <w:bookmarkStart w:id="20" w:name="i.-introduction-to-the-profession"/>
    <w:p>
      <w:pPr>
        <w:pStyle w:val="Heading2"/>
      </w:pPr>
      <w:r>
        <w:t xml:space="preserve">I. Introduction to the Profession</w:t>
      </w:r>
    </w:p>
    <w:p>
      <w:pPr>
        <w:pStyle w:val="FirstParagraph"/>
      </w:pPr>
      <w:r>
        <w:t xml:space="preserve">The profession of an</w:t>
      </w:r>
      <w:r>
        <w:t xml:space="preserve"> </w:t>
      </w:r>
      <w:hyperlink w:anchor="aerospace-engineer">
        <w:r>
          <w:rPr>
            <w:rStyle w:val="Hyperlink"/>
          </w:rPr>
          <w:t xml:space="preserve">Aerospace Engineer</w:t>
        </w:r>
      </w:hyperlink>
      <w:r>
        <w:t xml:space="preserve"> </w:t>
      </w:r>
      <w:r>
        <w:t xml:space="preserve">represents one of the most sophisticated intersections of physics, mathematics, materials science, and human ingenuity. In a world increasingly defined by global connectivity and rapid technological advancement, the role extends far beyond mere mechanical construction. It involves a holistic approach to problem-solving that ensures safety, efficiency, sustainability in flight environments both atmospheric and extraterrestrial. This book report aims to dissect the core competencies required for this field while contextualizing them within a specific geographic and cultural framework:</w:t>
      </w:r>
      <w:r>
        <w:t xml:space="preserve"> </w:t>
      </w:r>
      <w:hyperlink w:anchor="france-paris">
        <w:r>
          <w:rPr>
            <w:rStyle w:val="Hyperlink"/>
          </w:rPr>
          <w:t xml:space="preserve">France Paris</w:t>
        </w:r>
      </w:hyperlink>
      <w:r>
        <w:t xml:space="preserve">.</w:t>
      </w:r>
    </w:p>
    <w:p>
      <w:pPr>
        <w:pStyle w:val="BodyText"/>
      </w:pPr>
      <w:r>
        <w:t xml:space="preserve">Paris is not merely a city; it is a historical epicenter of art, culture, and significant scientific innovation. When considering the training, practice, and influence of an Aerospace Engineer in this specific locale one must acknowledge the rich legacy of French aviation history. From Blériot’s crossing of the Channel to modern collaborations within Airbus’ European framework Paris serves as both a symbolic backdrop and a functional hub for high-level engineering discourse.</w:t>
      </w:r>
    </w:p>
    <w:bookmarkEnd w:id="20"/>
    <w:bookmarkStart w:id="24" w:name="X4117e8f0cd4b24d94b2f39f3a364c46d152bc68"/>
    <w:p>
      <w:pPr>
        <w:pStyle w:val="Heading2"/>
      </w:pPr>
      <w:r>
        <w:t xml:space="preserve">II. Core Competencies and Academic Foundations</w:t>
      </w:r>
    </w:p>
    <w:bookmarkStart w:id="21" w:name="aerodynamics-and-fluid-mechanics"/>
    <w:p>
      <w:pPr>
        <w:pStyle w:val="Heading3"/>
      </w:pPr>
      <w:r>
        <w:t xml:space="preserve">Aerodynamics and Fluid Mechanics</w:t>
      </w:r>
    </w:p>
    <w:p>
      <w:pPr>
        <w:pStyle w:val="FirstParagraph"/>
      </w:pPr>
      <w:r>
        <w:t xml:space="preserve">The first pillar of an</w:t>
      </w:r>
      <w:r>
        <w:t xml:space="preserve"> </w:t>
      </w:r>
      <w:hyperlink w:anchor="aerospace-engineer">
        <w:r>
          <w:rPr>
            <w:rStyle w:val="Hyperlink"/>
          </w:rPr>
          <w:t xml:space="preserve">Aerospace Engineer’s</w:t>
        </w:r>
      </w:hyperlink>
      <w:r>
        <w:t xml:space="preserve"> </w:t>
      </w:r>
      <w:r>
        <w:t xml:space="preserve">education lies in aerodynamics the study of how gases interact with moving bodies. In a textbook context, this involves complex differential equations modeling airflow over wings. However when viewed through the lens of</w:t>
      </w:r>
      <w:r>
        <w:t xml:space="preserve"> </w:t>
      </w:r>
      <w:r>
        <w:rPr>
          <w:bCs/>
          <w:b/>
        </w:rPr>
        <w:t xml:space="preserve">France Paris</w:t>
      </w:r>
      <w:r>
        <w:t xml:space="preserve">, one cannot ignore the wind tunnels established decades ago by pioneers like Gustave Eiffel whose tower itself became an impromptu laboratory for drag coefficient testing.</w:t>
      </w:r>
    </w:p>
    <w:bookmarkEnd w:id="21"/>
    <w:bookmarkStart w:id="22" w:name="X7a1a9d7b9041562a5fde548b9ee010f1a979d1b"/>
    <w:p>
      <w:pPr>
        <w:pStyle w:val="Heading3"/>
      </w:pPr>
      <w:r>
        <w:t xml:space="preserve">Structural Analysis and Materials Science</w:t>
      </w:r>
    </w:p>
    <w:p>
      <w:pPr>
        <w:pStyle w:val="FirstParagraph"/>
      </w:pPr>
      <w:r>
        <w:t xml:space="preserve">The second pillar involves structural integrity. Engineers must ensure that aircraft fuselages can withstand pressure differentials at high altitudes. In</w:t>
      </w:r>
      <w:r>
        <w:t xml:space="preserve"> </w:t>
      </w:r>
      <w:r>
        <w:rPr>
          <w:bCs/>
          <w:b/>
        </w:rPr>
        <w:t xml:space="preserve">France Paris</w:t>
      </w:r>
      <w:r>
        <w:t xml:space="preserve">, there is a strong emphasis on composite materials research due to the proximity of major research institutes like ONERA (The National Office for Aeronautical and Space Research). The integration of lightweight carbon fiber composites into commercial aviation is heavily influenced by European standards and French engineering philosophies that prioritize both durability and fuel efficiency.</w:t>
      </w:r>
    </w:p>
    <w:bookmarkEnd w:id="22"/>
    <w:bookmarkStart w:id="23" w:name="propulsion-systems"/>
    <w:p>
      <w:pPr>
        <w:pStyle w:val="Heading3"/>
      </w:pPr>
      <w:r>
        <w:t xml:space="preserve">Propulsion Systems</w:t>
      </w:r>
    </w:p>
    <w:p>
      <w:pPr>
        <w:pStyle w:val="FirstParagraph"/>
      </w:pPr>
      <w:r>
        <w:t xml:space="preserve">The third area focuses on propulsion whether it be jet engines, turbofans, or rocket motors. This domain requires deep knowledge of thermodynamics and combustion chemistry. The historical context of</w:t>
      </w:r>
      <w:r>
        <w:t xml:space="preserve"> </w:t>
      </w:r>
      <w:r>
        <w:rPr>
          <w:bCs/>
          <w:b/>
        </w:rPr>
        <w:t xml:space="preserve">France Paris</w:t>
      </w:r>
      <w:r>
        <w:t xml:space="preserve"> </w:t>
      </w:r>
      <w:r>
        <w:t xml:space="preserve">adds a layer of complexity here due to the nation’s independent efforts in aerospace development notably through Safran and Snecma which have contributed significantly to global engine technology.</w:t>
      </w:r>
    </w:p>
    <w:bookmarkEnd w:id="23"/>
    <w:bookmarkEnd w:id="24"/>
    <w:bookmarkStart w:id="28" w:name="X98f4d77c8b81002fbcf5fb43ad4f55eeb55d362"/>
    <w:p>
      <w:pPr>
        <w:pStyle w:val="Heading2"/>
      </w:pPr>
      <w:r>
        <w:t xml:space="preserve">III. Cultural Context: Why France Paris Matters</w:t>
      </w:r>
    </w:p>
    <w:p>
      <w:pPr>
        <w:pStyle w:val="FirstParagraph"/>
      </w:pPr>
      <w:r>
        <w:t xml:space="preserve">To write a comprehensive report on an</w:t>
      </w:r>
      <w:r>
        <w:t xml:space="preserve"> </w:t>
      </w:r>
      <w:hyperlink w:anchor="aerospace-engineer">
        <w:r>
          <w:rPr>
            <w:rStyle w:val="Hyperlink"/>
          </w:rPr>
          <w:t xml:space="preserve">Aerospace Engineer</w:t>
        </w:r>
      </w:hyperlink>
      <w:r>
        <w:t xml:space="preserve"> </w:t>
      </w:r>
      <w:r>
        <w:t xml:space="preserve">without acknowledging the influence of</w:t>
      </w:r>
      <w:r>
        <w:t xml:space="preserve"> </w:t>
      </w:r>
      <w:r>
        <w:rPr>
          <w:bCs/>
          <w:b/>
        </w:rPr>
        <w:t xml:space="preserve">France Paris</w:t>
      </w:r>
      <w:r>
        <w:t xml:space="preserve"> </w:t>
      </w:r>
      <w:r>
        <w:t xml:space="preserve">would be incomplete. Why does location matter in a technical field? Because engineering is not performed in isolation; it is shaped by local educational institutions industry networks and regulatory bodies.</w:t>
      </w:r>
    </w:p>
    <w:bookmarkStart w:id="25" w:name="educational-excellence"/>
    <w:p>
      <w:pPr>
        <w:pStyle w:val="Heading3"/>
      </w:pPr>
      <w:r>
        <w:t xml:space="preserve">Educational Excellence</w:t>
      </w:r>
    </w:p>
    <w:p>
      <w:pPr>
        <w:pStyle w:val="FirstParagraph"/>
      </w:pPr>
      <w:r>
        <w:t xml:space="preserve">In</w:t>
      </w:r>
      <w:r>
        <w:t xml:space="preserve"> </w:t>
      </w:r>
      <w:r>
        <w:rPr>
          <w:bCs/>
          <w:b/>
        </w:rPr>
        <w:t xml:space="preserve">France Paris</w:t>
      </w:r>
      <w:r>
        <w:t xml:space="preserve">, the path to becoming an Aerospace Engineer often begins at prestigious grandes écoles such as École Polytechnique or École des Ponts ParisTech. These institutions do not just teach formulas; they instill a rigorous analytical mindset rooted in Cartesian logic. Students are expected to derive solutions from first principles before applying them practically this methodology is deeply ingrained in the French engineering curriculum.</w:t>
      </w:r>
    </w:p>
    <w:bookmarkEnd w:id="25"/>
    <w:bookmarkStart w:id="26" w:name="industry-collaboration"/>
    <w:p>
      <w:pPr>
        <w:pStyle w:val="Heading3"/>
      </w:pPr>
      <w:r>
        <w:t xml:space="preserve">Industry Collaboration</w:t>
      </w:r>
    </w:p>
    <w:p>
      <w:pPr>
        <w:pStyle w:val="FirstParagraph"/>
      </w:pPr>
      <w:r>
        <w:t xml:space="preserve">Paris serves as a strategic meeting point for multinational aerospace corporations. Airbus Headquarters being located nearby means that decisions made on design specifications often pass through corridors influenced by Parisian policy and economic strategy. An</w:t>
      </w:r>
      <w:r>
        <w:t xml:space="preserve"> </w:t>
      </w:r>
      <w:hyperlink w:anchor="aerospace-engineer">
        <w:r>
          <w:rPr>
            <w:rStyle w:val="Hyperlink"/>
          </w:rPr>
          <w:t xml:space="preserve">Aerospace Engineer</w:t>
        </w:r>
      </w:hyperlink>
      <w:r>
        <w:t xml:space="preserve"> </w:t>
      </w:r>
      <w:r>
        <w:t xml:space="preserve">working in this region must navigate cross-cultural communication protocols understanding how French bureaucratic structures impact project timelines and innovation cycles.</w:t>
      </w:r>
    </w:p>
    <w:bookmarkEnd w:id="26"/>
    <w:bookmarkStart w:id="27" w:name="sustainability-focus"/>
    <w:p>
      <w:pPr>
        <w:pStyle w:val="Heading3"/>
      </w:pPr>
      <w:r>
        <w:t xml:space="preserve">Sustainability Focus</w:t>
      </w:r>
    </w:p>
    <w:p>
      <w:pPr>
        <w:pStyle w:val="FirstParagraph"/>
      </w:pPr>
      <w:r>
        <w:t xml:space="preserve">Furthermore, there is a growing emphasis on green aviation in</w:t>
      </w:r>
      <w:r>
        <w:t xml:space="preserve"> </w:t>
      </w:r>
      <w:r>
        <w:rPr>
          <w:bCs/>
          <w:b/>
        </w:rPr>
        <w:t xml:space="preserve">France Paris</w:t>
      </w:r>
      <w:r>
        <w:t xml:space="preserve">. With increased regulatory pressure from the EU to reduce carbon emissions, local engineers are at the forefront of developing sustainable aviation fuels (SAF) and hybrid-electric propulsion systems. This environmental consciousness reflects broader societal values present in contemporary French culture.</w:t>
      </w:r>
    </w:p>
    <w:bookmarkEnd w:id="27"/>
    <w:bookmarkEnd w:id="28"/>
    <w:bookmarkStart w:id="29" w:name="Xdcde43a3c85d3a2d7580b6e1831da471890dbe3"/>
    <w:p>
      <w:pPr>
        <w:pStyle w:val="Heading2"/>
      </w:pPr>
      <w:r>
        <w:t xml:space="preserve">IV. Challenges Faced by Modern Aerospace Engineers</w:t>
      </w:r>
    </w:p>
    <w:p>
      <w:pPr>
        <w:pStyle w:val="FirstParagraph"/>
      </w:pPr>
      <w:r>
        <w:t xml:space="preserve">The modern</w:t>
      </w:r>
      <w:r>
        <w:t xml:space="preserve"> </w:t>
      </w:r>
      <w:hyperlink w:anchor="aerospace-engineer">
        <w:r>
          <w:rPr>
            <w:rStyle w:val="Hyperlink"/>
          </w:rPr>
          <w:t xml:space="preserve">Aerospace Engineer</w:t>
        </w:r>
      </w:hyperlink>
      <w:r>
        <w:t xml:space="preserve"> </w:t>
      </w:r>
      <w:r>
        <w:t xml:space="preserve">faces unprecedented challenges including: - Space debris mitigation and orbital sustainability.- The integration of AI into autonomous flight systems.- Ethical considerations surrounding data privacy in connected aircraft.</w:t>
      </w:r>
    </w:p>
    <w:p>
      <w:pPr>
        <w:pStyle w:val="BodyText"/>
      </w:pPr>
      <w:r>
        <w:t xml:space="preserve">In</w:t>
      </w:r>
      <w:r>
        <w:t xml:space="preserve"> </w:t>
      </w:r>
      <w:r>
        <w:rPr>
          <w:bCs/>
          <w:b/>
        </w:rPr>
        <w:t xml:space="preserve">France Paris</w:t>
      </w:r>
      <w:r>
        <w:t xml:space="preserve">, these challenges are approached with a blend of traditional rigor and progressive thinking. For instance, discussions around AI ethics often involve philosophers alongside engineers highlighting the interdisciplinary nature required today.</w:t>
      </w:r>
    </w:p>
    <w:bookmarkEnd w:id="29"/>
    <w:bookmarkStart w:id="30" w:name="v.-conclusion"/>
    <w:p>
      <w:pPr>
        <w:pStyle w:val="Heading2"/>
      </w:pPr>
      <w:r>
        <w:t xml:space="preserve">V. Conclusion</w:t>
      </w:r>
    </w:p>
    <w:p>
      <w:pPr>
        <w:pStyle w:val="FirstParagraph"/>
      </w:pPr>
      <w:r>
        <w:t xml:space="preserve">In conclusion, understanding the role of an</w:t>
      </w:r>
      <w:r>
        <w:t xml:space="preserve"> </w:t>
      </w:r>
      <w:hyperlink w:anchor="aerospace-engineer">
        <w:r>
          <w:rPr>
            <w:rStyle w:val="Hyperlink"/>
          </w:rPr>
          <w:t xml:space="preserve">Aerospace Engineer</w:t>
        </w:r>
      </w:hyperlink>
      <w:r>
        <w:t xml:space="preserve"> </w:t>
      </w:r>
      <w:r>
        <w:t xml:space="preserve">requires appreciating both its technical demands and its cultural contexts. While the fundamentals remain universal across borders, their application is profoundly shaped by local environments such as those found in</w:t>
      </w:r>
      <w:r>
        <w:t xml:space="preserve"> </w:t>
      </w:r>
      <w:r>
        <w:rPr>
          <w:bCs/>
          <w:b/>
        </w:rPr>
        <w:t xml:space="preserve">France Paris</w:t>
      </w:r>
      <w:r>
        <w:t xml:space="preserve">. The combination of historical precedent institutional excellence industrial collaboration makes this city a critical node in global aerospace development.</w:t>
      </w:r>
    </w:p>
    <w:p>
      <w:pPr>
        <w:pStyle w:val="BodyText"/>
      </w:pPr>
      <w:r>
        <w:t xml:space="preserve">This book report has outlined key areas including aerodynamics structural analysis propulsion educational pathways industry dynamics and emerging trends. By grounding our discussion in the specifics of</w:t>
      </w:r>
      <w:r>
        <w:t xml:space="preserve"> </w:t>
      </w:r>
      <w:r>
        <w:rPr>
          <w:bCs/>
          <w:b/>
        </w:rPr>
        <w:t xml:space="preserve">France Paris</w:t>
      </w:r>
      <w:r>
        <w:t xml:space="preserve"> </w:t>
      </w:r>
      <w:r>
        <w:t xml:space="preserve">we gain insight into how regional factors influence global innovations. Ultimately an</w:t>
      </w:r>
      <w:r>
        <w:t xml:space="preserve"> </w:t>
      </w:r>
      <w:hyperlink w:anchor="aerospace-engineer">
        <w:r>
          <w:rPr>
            <w:rStyle w:val="Hyperlink"/>
          </w:rPr>
          <w:t xml:space="preserve">Aerospace Engineer</w:t>
        </w:r>
      </w:hyperlink>
      <w:r>
        <w:t xml:space="preserve"> </w:t>
      </w:r>
      <w:r>
        <w:t xml:space="preserve">operates at the forefront of human progress bridging earth with sky and imagination with reality.</w:t>
      </w:r>
    </w:p>
    <w:p>
      <w:pPr>
        <w:pStyle w:val="BodyText"/>
      </w:pPr>
      <w:r>
        <w:t xml:space="preserve">© 2024 Academic Review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France Paris</dc:title>
  <dc:creator/>
  <dc:language>en</dc:language>
  <cp:keywords/>
  <dcterms:created xsi:type="dcterms:W3CDTF">2026-07-29T09:52:46Z</dcterms:created>
  <dcterms:modified xsi:type="dcterms:W3CDTF">2026-07-29T09:52:46Z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