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p>
      <w:pPr>
        <w:pStyle w:val="FirstParagraph"/>
      </w:pPr>
      <w:r>
        <w:t xml:space="preserve">1</w:t>
      </w:r>
    </w:p>
    <w:bookmarkStart w:id="42" w:name="X1cb53fed55637ab2bfbc0bf112e68dfc08681c7"/>
    <w:p>
      <w:pPr>
        <w:pStyle w:val="Heading1"/>
      </w:pPr>
      <w:r>
        <w:t xml:space="preserve">Aerospace Engineer: Navigating the Skies of Innovation in Indonesia Jakarta</w:t>
      </w:r>
    </w:p>
    <w:p>
      <w:pPr>
        <w:pStyle w:val="FirstParagraph"/>
      </w:pPr>
      <w:r>
        <w:rPr>
          <w:bCs/>
          <w:b/>
        </w:rPr>
        <w:t xml:space="preserve">Date:</w:t>
      </w:r>
      <w:r>
        <w:t xml:space="preserve"> </w:t>
      </w:r>
      <w:r>
        <w:t xml:space="preserve">October 26, 2023</w:t>
      </w:r>
      <w:r>
        <w:br/>
      </w:r>
      <w:r>
        <w:rPr>
          <w:bCs/>
          <w:b/>
        </w:rPr>
        <w:t xml:space="preserve">Senior Technical Analyst</w:t>
      </w:r>
      <w:r>
        <w:br/>
      </w:r>
    </w:p>
    <w:bookmarkStart w:id="21" w:name="i.-introduction"/>
    <w:p>
      <w:pPr>
        <w:pStyle w:val="Heading2"/>
      </w:pPr>
      <w:r>
        <w:t xml:space="preserve">I. Introduction</w:t>
      </w:r>
    </w:p>
    <w:p>
      <w:pPr>
        <w:pStyle w:val="FirstParagraph"/>
      </w:pPr>
      <w:r>
        <w:t xml:space="preserve">In the rapidly evolving landscape of global technology and infrastructure development, the role of an</w:t>
      </w:r>
      <w:r>
        <w:t xml:space="preserve"> </w:t>
      </w:r>
      <w:r>
        <w:rPr>
          <w:bCs/>
          <w:b/>
        </w:rPr>
        <w:t xml:space="preserve">Aerospace Engineer</w:t>
      </w:r>
      <w:bookmarkStart w:id="20" w:name="ref1"/>
      <w:bookmarkEnd w:id="20"/>
      <w:r>
        <w:t xml:space="preserve"> </w:t>
      </w:r>
      <w:r>
        <w:t xml:space="preserve">has become increasingly pivotal. This book report aims to explore the multifaceted nature of this profession, with a specific focus on its application and relevance within the bustling metropolis of</w:t>
      </w:r>
    </w:p>
    <w:p>
      <w:pPr>
        <w:pStyle w:val="BodyText"/>
      </w:pPr>
      <w:r>
        <w:t xml:space="preserve">Indonesia Jakarta. As one of the most populous countries in the world, Indonesia faces unique challenges and opportunities regarding transportation, infrastructure connectivity across its vast archipelago, and technological self-sufficiency. The city of</w:t>
      </w:r>
    </w:p>
    <w:p>
      <w:pPr>
        <w:pStyle w:val="BodyText"/>
      </w:pPr>
      <w:r>
        <w:t xml:space="preserve">Indonesia Jakarta, serving as both a national capital and an economic hub, stands at the forefront of these developments. This report synthesizes key concepts from contemporary literature on aerospace engineering to illustrate how this discipline extends beyond traditional aviation into urban mobility, satellite communications, and industrial innovation.</w:t>
      </w:r>
    </w:p>
    <w:bookmarkEnd w:id="21"/>
    <w:bookmarkStart w:id="23" w:name="X5bb7d70c2facb5bfbe3c2000eb03d6966504b88"/>
    <w:p>
      <w:pPr>
        <w:pStyle w:val="Heading2"/>
      </w:pPr>
      <w:r>
        <w:t xml:space="preserve">II. Defining the Role of an Aerospace Engineer</w:t>
      </w:r>
    </w:p>
    <w:p>
      <w:pPr>
        <w:pStyle w:val="FirstParagraph"/>
      </w:pPr>
      <w:r>
        <w:t xml:space="preserve">An</w:t>
      </w:r>
    </w:p>
    <w:p>
      <w:pPr>
        <w:pStyle w:val="BodyText"/>
      </w:pPr>
      <w:r>
        <w:t xml:space="preserve">Aerospace Engineer is a professional who designs, develops, tests, and supervises the manufacture of aircraft, spacecraft, satellites missiles and guided missiles</w:t>
      </w:r>
      <w:bookmarkStart w:id="22" w:name="ref2"/>
      <w:bookmarkEnd w:id="22"/>
      <w:r>
        <w:t xml:space="preserve">. The field is divided into two major branches: aeronautical engineering which deals with vehicles operating within Earth’s atmosphere, and astronautical engineering which covers vehicles operating outside of it. However modern interpretations have expanded this definition to include drone technology unmanned aerial systems (UAS) vertical take-off and landing (VTOL) aircraft and advanced materials science.</w:t>
      </w:r>
    </w:p>
    <w:p>
      <w:pPr>
        <w:pStyle w:val="BodyText"/>
      </w:pPr>
      <w:r>
        <w:t xml:space="preserve">The core competencies required for an</w:t>
      </w:r>
    </w:p>
    <w:p>
      <w:pPr>
        <w:pStyle w:val="BodyText"/>
      </w:pPr>
      <w:r>
        <w:t xml:space="preserve">Aerospace Engineer include proficiency in fluid dynamics structural analysis propulsion systems control theory and software simulation tools such as Finite Element Analysis (FEA). These engineers must possess not only technical acumen but also a deep understanding of regulatory frameworks safety protocols and environmental sustainability standards. In the context of modern industry an</w:t>
      </w:r>
    </w:p>
    <w:p>
      <w:pPr>
        <w:pStyle w:val="BodyText"/>
      </w:pPr>
      <w:r>
        <w:t xml:space="preserve">Aerospace Engineer is often involved in interdisciplinary projects requiring collaboration with data scientists mechanical engineers and software developers.</w:t>
      </w:r>
    </w:p>
    <w:bookmarkEnd w:id="23"/>
    <w:bookmarkStart w:id="28" w:name="Xd4c4c02c4d601705d2ed5fc738144b83521b505"/>
    <w:p>
      <w:pPr>
        <w:pStyle w:val="Heading2"/>
      </w:pPr>
      <w:r>
        <w:t xml:space="preserve">III. The Strategic Context of Indonesia Jakarta</w:t>
      </w:r>
    </w:p>
    <w:p>
      <w:pPr>
        <w:pStyle w:val="FirstParagraph"/>
      </w:pPr>
      <w:r>
        <w:t xml:space="preserve">Indonesia Jakarta</w:t>
      </w:r>
    </w:p>
    <w:p>
      <w:pPr>
        <w:pStyle w:val="BodyText"/>
      </w:pPr>
      <w:r>
        <w:t xml:space="preserve">The city of</w:t>
      </w:r>
    </w:p>
    <w:p>
      <w:pPr>
        <w:pStyle w:val="BodyText"/>
      </w:pPr>
      <w:r>
        <w:t xml:space="preserve">Aerospace Engineer Indonesia Jakarta</w:t>
      </w:r>
      <w:bookmarkStart w:id="24" w:name="ref3"/>
      <w:bookmarkEnd w:id="24"/>
      <w:r>
        <w:t xml:space="preserve">. With a population exceeding ten million within its metropolitan area the capital faces severe traffic congestion air quality issues and infrastructure bottlenecks. Traditional solutions such as expanding road networks are no longer sufficient. Instead there is a growing consensus that advanced aerospace technologies offer viable pathways to urban transformation.</w:t>
      </w:r>
    </w:p>
    <w:p>
      <w:pPr>
        <w:pStyle w:val="BodyText"/>
      </w:pPr>
      <w:r>
        <w:t xml:space="preserve">The concept of Urban Air Mobility (UAM) has gained traction among policymakers and engineers in</w:t>
      </w:r>
    </w:p>
    <w:p>
      <w:pPr>
        <w:pStyle w:val="BodyText"/>
      </w:pPr>
      <w:r>
        <w:t xml:space="preserve">Aerospace Engineer Indonesia Jakarta</w:t>
      </w:r>
      <w:bookmarkStart w:id="25" w:name="ref4"/>
      <w:bookmarkEnd w:id="25"/>
      <w:r>
        <w:t xml:space="preserve">. UAM involves the use of electric vertical take-off and landing aircraft eVTOLs to transport passengers and goods through urban airspace. This initiative requires significant input from</w:t>
      </w:r>
    </w:p>
    <w:p>
      <w:pPr>
        <w:pStyle w:val="BodyText"/>
      </w:pPr>
      <w:r>
        <w:t xml:space="preserve">Aerospace Engineer Indonesia Jakarta</w:t>
      </w:r>
      <w:bookmarkStart w:id="26" w:name="ref5"/>
      <w:bookmarkEnd w:id="26"/>
    </w:p>
    <w:p>
      <w:pPr>
        <w:pStyle w:val="BodyText"/>
      </w:pPr>
      <w:r>
        <w:t xml:space="preserve">Furthermore</w:t>
      </w:r>
    </w:p>
    <w:p>
      <w:pPr>
        <w:pStyle w:val="BodyText"/>
      </w:pPr>
      <w:r>
        <w:t xml:space="preserve">Aerospace Engineer Indonesia Jakarta</w:t>
      </w:r>
      <w:bookmarkStart w:id="27" w:name="ref6"/>
      <w:bookmarkEnd w:id="27"/>
      <w:r>
        <w:t xml:space="preserve">. The Indonesian government has prioritized the development of domestic aerospace capabilities through initiatives such as the establishment of state-owned enterprises like PT Dirgantara Indonesia (DI) and collaborations with international partners. This national strategy underscores the importance of cultivating local expertise in aerospace engineering to reduce reliance on foreign technology and enhance national security.</w:t>
      </w:r>
    </w:p>
    <w:bookmarkEnd w:id="28"/>
    <w:bookmarkStart w:id="34" w:name="X25d549a6437b3535bec72fdfb753764cf1001be"/>
    <w:p>
      <w:pPr>
        <w:pStyle w:val="Heading2"/>
      </w:pPr>
      <w:r>
        <w:t xml:space="preserve">IV. Key Applications Relevant to Indonesia Jakarta</w:t>
      </w:r>
    </w:p>
    <w:p>
      <w:pPr>
        <w:pStyle w:val="FirstParagraph"/>
      </w:pPr>
      <w:r>
        <w:t xml:space="preserve">Aerospace Engineer Indonesia Jakarta</w:t>
      </w:r>
      <w:bookmarkStart w:id="29" w:name="ref7"/>
      <w:bookmarkEnd w:id="29"/>
    </w:p>
    <w:p>
      <w:pPr>
        <w:pStyle w:val="BodyText"/>
      </w:pPr>
      <w:r>
        <w:t xml:space="preserve">One of the most immediate applications of aerospace engineering in</w:t>
      </w:r>
    </w:p>
    <w:p>
      <w:pPr>
        <w:pStyle w:val="BodyText"/>
      </w:pPr>
      <w:r>
        <w:t xml:space="preserve">Aerospace Engineer Indonesia Jakarta</w:t>
      </w:r>
      <w:bookmarkStart w:id="30" w:name="ref8"/>
      <w:bookmarkEnd w:id="30"/>
      <w:r>
        <w:t xml:space="preserve">. Given the archipelagic nature of Indonesia connecting remote islands is logistically challenging. Small aircraft and drones designed by</w:t>
      </w:r>
    </w:p>
    <w:p>
      <w:pPr>
        <w:pStyle w:val="BodyText"/>
      </w:pPr>
      <w:r>
        <w:t xml:space="preserve">Aerospace Engineer Indonesia Jakarta</w:t>
      </w:r>
      <w:bookmarkStart w:id="31" w:name="ref9"/>
      <w:bookmarkEnd w:id="31"/>
    </w:p>
    <w:p>
      <w:pPr>
        <w:pStyle w:val="BodyText"/>
      </w:pPr>
      <w:r>
        <w:t xml:space="preserve">Another critical area is satellite technology.</w:t>
      </w:r>
    </w:p>
    <w:p>
      <w:pPr>
        <w:pStyle w:val="BodyText"/>
      </w:pPr>
      <w:r>
        <w:t xml:space="preserve">Aerospace Engineer Indonesia Jakarta</w:t>
      </w:r>
      <w:bookmarkStart w:id="32" w:name="ref10"/>
      <w:bookmarkEnd w:id="32"/>
    </w:p>
    <w:p>
      <w:pPr>
        <w:pStyle w:val="BodyText"/>
      </w:pPr>
      <w:r>
        <w:t xml:space="preserve">Moreover the integration of drone logistics into last-mile delivery systems offers a promising solution for reaching underserved communities in</w:t>
      </w:r>
    </w:p>
    <w:p>
      <w:pPr>
        <w:pStyle w:val="BodyText"/>
      </w:pPr>
      <w:r>
        <w:t xml:space="preserve">Aerospace Engineer Indonesia Jakarta</w:t>
      </w:r>
      <w:bookmarkStart w:id="33" w:name="ref11"/>
      <w:bookmarkEnd w:id="33"/>
    </w:p>
    <w:bookmarkEnd w:id="34"/>
    <w:bookmarkStart w:id="37" w:name="X9a47fe801f682e08022e3bde7c8c4b80f9891c3"/>
    <w:p>
      <w:pPr>
        <w:pStyle w:val="Heading2"/>
      </w:pPr>
      <w:r>
        <w:t xml:space="preserve">V. Challenges and Educational Imperatives</w:t>
      </w:r>
    </w:p>
    <w:p>
      <w:pPr>
        <w:pStyle w:val="FirstParagraph"/>
      </w:pPr>
      <w:r>
        <w:t xml:space="preserve">Despite the potential benefits there are significant challenges to realizing the full impact of aerospace engineering in</w:t>
      </w:r>
    </w:p>
    <w:p>
      <w:pPr>
        <w:pStyle w:val="BodyText"/>
      </w:pPr>
      <w:r>
        <w:t xml:space="preserve">Aerospace Engineer Indonesia Jakarta</w:t>
      </w:r>
      <w:bookmarkStart w:id="35" w:name="ref12"/>
      <w:bookmarkEnd w:id="35"/>
    </w:p>
    <w:p>
      <w:pPr>
        <w:pStyle w:val="BodyText"/>
      </w:pPr>
      <w:r>
        <w:t xml:space="preserve">To address these gaps it is imperative that educational institutions in</w:t>
      </w:r>
    </w:p>
    <w:p>
      <w:pPr>
        <w:pStyle w:val="BodyText"/>
      </w:pPr>
      <w:r>
        <w:t xml:space="preserve">Aerospace Engineer Indonesia Jakarta</w:t>
      </w:r>
      <w:bookmarkStart w:id="36" w:name="ref13"/>
      <w:bookmarkEnd w:id="36"/>
    </w:p>
    <w:bookmarkEnd w:id="37"/>
    <w:bookmarkStart w:id="40" w:name="vi.-conclusion"/>
    <w:p>
      <w:pPr>
        <w:pStyle w:val="Heading2"/>
      </w:pPr>
      <w:r>
        <w:t xml:space="preserve">VI. Conclusion</w:t>
      </w:r>
    </w:p>
    <w:p>
      <w:pPr>
        <w:pStyle w:val="FirstParagraph"/>
      </w:pPr>
      <w:r>
        <w:t xml:space="preserve">In conclusion this book report highlights the indispensable role of the</w:t>
      </w:r>
    </w:p>
    <w:p>
      <w:pPr>
        <w:pStyle w:val="BodyText"/>
      </w:pPr>
      <w:r>
        <w:t xml:space="preserve">Aerospace Engineer. For</w:t>
      </w:r>
    </w:p>
    <w:p>
      <w:pPr>
        <w:pStyle w:val="BodyText"/>
      </w:pPr>
      <w:r>
        <w:t xml:space="preserve">Aerospace Engineer Indonesia Jakarta</w:t>
      </w:r>
      <w:bookmarkStart w:id="38" w:name="ref14"/>
      <w:bookmarkEnd w:id="38"/>
    </w:p>
    <w:p>
      <w:pPr>
        <w:pStyle w:val="BodyText"/>
      </w:pPr>
      <w:r>
        <w:t xml:space="preserve">The journey toward becoming a global aerospace hub requires sustained investment in research and development strategic policy planning and international cooperation. However by leveraging its human capital and geographical advantages</w:t>
      </w:r>
    </w:p>
    <w:p>
      <w:pPr>
        <w:pStyle w:val="BodyText"/>
      </w:pPr>
      <w:r>
        <w:t xml:space="preserve">Aerospace Engineer Indonesia Jakarta</w:t>
      </w:r>
      <w:bookmarkStart w:id="39" w:name="ref15"/>
      <w:bookmarkEnd w:id="39"/>
    </w:p>
    <w:bookmarkEnd w:id="40"/>
    <w:bookmarkStart w:id="41" w:name="vii.-references"/>
    <w:p>
      <w:pPr>
        <w:pStyle w:val="Heading2"/>
      </w:pPr>
      <w:r>
        <w:t xml:space="preserve">VII. References</w:t>
      </w:r>
    </w:p>
    <w:p>
      <w:pPr>
        <w:numPr>
          <w:ilvl w:val="0"/>
          <w:numId w:val="1001"/>
        </w:numPr>
        <w:pStyle w:val="Compact"/>
      </w:pPr>
      <w:r>
        <w:t xml:space="preserve">National Aeronautics and Space Administration (NASA). "What is an Aerospace Engineer?" NASA.gov, 2023.</w:t>
      </w:r>
    </w:p>
    <w:p>
      <w:pPr>
        <w:numPr>
          <w:ilvl w:val="0"/>
          <w:numId w:val="1001"/>
        </w:numPr>
        <w:pStyle w:val="Compact"/>
      </w:pPr>
      <w:r>
        <w:t xml:space="preserve">Bureau of Labor Statistics. "Aerospace Engineers Occupational Outlook Handbook." U.S. Department of Labor, 2023.</w:t>
      </w:r>
    </w:p>
    <w:p>
      <w:pPr>
        <w:numPr>
          <w:ilvl w:val="0"/>
          <w:numId w:val="1001"/>
        </w:numPr>
        <w:pStyle w:val="Compact"/>
      </w:pPr>
      <w:r>
        <w:t xml:space="preserve">Kementerian Perindustrian Republik Indonesia. "Roadmap Making Indonesia 4.0: Aerospace Industry Sector." Jakarta, 2018.</w:t>
      </w:r>
    </w:p>
    <w:p>
      <w:pPr>
        <w:numPr>
          <w:ilvl w:val="0"/>
          <w:numId w:val="1001"/>
        </w:numPr>
        <w:pStyle w:val="Compact"/>
      </w:pPr>
      <w:r>
        <w:t xml:space="preserve">Suhartono, A., et al. "Urban Air Mobility in Southeast Asia: Opportunities for Jakarta." Journal of Aviation Technology and Engineering, vol. 12 no. 3, 2021 pp.45-60.</w:t>
      </w:r>
    </w:p>
    <w:p>
      <w:pPr>
        <w:numPr>
          <w:ilvl w:val="0"/>
          <w:numId w:val="1001"/>
        </w:numPr>
        <w:pStyle w:val="Compact"/>
      </w:pPr>
      <w:r>
        <w:t xml:space="preserve">Pt Dirgantara Indonesia Annual Report 2022. "Strategic Development Plan." Jakarta DI Official Publications.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Comprehensive Book Report for the Context of Indonesia Jakarta</dc:title>
  <dc:creator/>
  <dc:language>en</dc:language>
  <cp:keywords/>
  <dcterms:created xsi:type="dcterms:W3CDTF">2026-07-29T16:05:10Z</dcterms:created>
  <dcterms:modified xsi:type="dcterms:W3CDTF">2026-07-29T16:05:10Z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