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33" w:name="Xbbdbcd455be9f0827999412793c7d9e31ff11a3"/>
    <w:p>
      <w:pPr>
        <w:pStyle w:val="Heading1"/>
      </w:pPr>
      <w:r>
        <w:t xml:space="preserve">Book Report: The Aerospace Engineer in the Context of Iran, Tehran</w:t>
      </w:r>
    </w:p>
    <w:bookmarkStart w:id="20" w:name="i.-introduction-and-scope"/>
    <w:p>
      <w:pPr>
        <w:pStyle w:val="Heading2"/>
      </w:pPr>
      <w:r>
        <w:t xml:space="preserve">I. Introduction and Scope</w:t>
      </w:r>
    </w:p>
    <w:p>
      <w:pPr>
        <w:pStyle w:val="FirstParagraph"/>
      </w:pPr>
      <w:r>
        <w:t xml:space="preserve">This report serves as a comprehensive analysis of the role, challenges, and future trajectory of the Aerospace Engineer within the specific socio-technical landscape of Iran, with a particular focus on its capital city, Tehran. The purpose of this document is to contextualize the profession not merely as a technical discipline but as a critical component of national development strategies. By examining the intersection of advanced engineering principles with local geopolitical and industrial realities in</w:t>
      </w:r>
      <w:r>
        <w:t xml:space="preserve"> </w:t>
      </w:r>
      <w:r>
        <w:rPr>
          <w:bCs/>
          <w:b/>
        </w:rPr>
        <w:t xml:space="preserve">Tehran</w:t>
      </w:r>
      <w:r>
        <w:t xml:space="preserve">, we can better understand how an</w:t>
      </w:r>
      <w:r>
        <w:t xml:space="preserve"> </w:t>
      </w:r>
      <w:r>
        <w:rPr>
          <w:bCs/>
          <w:b/>
        </w:rPr>
        <w:t xml:space="preserve">Aerospace Engineer</w:t>
      </w:r>
      <w:r>
        <w:t xml:space="preserve"> </w:t>
      </w:r>
      <w:r>
        <w:t xml:space="preserve">operates today. This report draws upon general industry standards, historical data regarding Iran's aviation sector, and current technological trends to provide a holistic view of the profession.</w:t>
      </w:r>
    </w:p>
    <w:bookmarkEnd w:id="20"/>
    <w:bookmarkStart w:id="21" w:name="Xc547c3fc9d6dac355e5ac8988170858f2885ffe"/>
    <w:p>
      <w:pPr>
        <w:pStyle w:val="Heading2"/>
      </w:pPr>
      <w:r>
        <w:t xml:space="preserve">II. Historical Context of Aerospace Engineering in Tehran</w:t>
      </w:r>
    </w:p>
    <w:p>
      <w:pPr>
        <w:pStyle w:val="FirstParagraph"/>
      </w:pPr>
      <w:r>
        <w:t xml:space="preserve">To understand the present state of aerospace engineering in Iran, one must look back at the rapid developments that occurred prior to 1979 and the subsequent shifts that followed. In decades past,</w:t>
      </w:r>
      <w:r>
        <w:t xml:space="preserve"> </w:t>
      </w:r>
      <w:r>
        <w:rPr>
          <w:bCs/>
          <w:b/>
        </w:rPr>
        <w:t xml:space="preserve">Tehran</w:t>
      </w:r>
      <w:r>
        <w:t xml:space="preserve"> </w:t>
      </w:r>
      <w:r>
        <w:t xml:space="preserve">was on the cusp of becoming a regional hub for aviation maintenance and manufacturing. The establishment of industries such as HESA (Havapayma-ye Saazi Iran) marked a significant milestone in local engineering capabilities.</w:t>
      </w:r>
    </w:p>
    <w:p>
      <w:pPr>
        <w:pStyle w:val="BodyText"/>
      </w:pPr>
      <w:r>
        <w:t xml:space="preserve">The role of the</w:t>
      </w:r>
      <w:r>
        <w:t xml:space="preserve"> </w:t>
      </w:r>
      <w:r>
        <w:rPr>
          <w:bCs/>
          <w:b/>
        </w:rPr>
        <w:t xml:space="preserve">Aerospace Engineer</w:t>
      </w:r>
      <w:r>
        <w:t xml:space="preserve"> </w:t>
      </w:r>
      <w:r>
        <w:t xml:space="preserve">has evolved from simple maintenance operations to complex design, simulation, and manufacturing processes. Despite international sanctions that have historically restricted access to advanced western aerospace technologies, engineers in Tehran have demonstrated remarkable resilience. They have had to innovate domestically, relying on indigenous research and development (R&amp;D). This isolation has forced a unique breed of engineer—one who is highly adaptable, resourceful, and deeply familiar with reverse engineering and localized supply chain management.</w:t>
      </w:r>
    </w:p>
    <w:bookmarkEnd w:id="21"/>
    <w:bookmarkStart w:id="25" w:name="X16592722df61c0013c175d67a202762d5593fab"/>
    <w:p>
      <w:pPr>
        <w:pStyle w:val="Heading2"/>
      </w:pPr>
      <w:r>
        <w:t xml:space="preserve">III. Core Competencies Required in the Modern Era</w:t>
      </w:r>
    </w:p>
    <w:p>
      <w:pPr>
        <w:pStyle w:val="FirstParagraph"/>
      </w:pPr>
      <w:r>
        <w:t xml:space="preserve">In the contemporary environment of Iran, an</w:t>
      </w:r>
      <w:r>
        <w:t xml:space="preserve"> </w:t>
      </w:r>
      <w:r>
        <w:rPr>
          <w:bCs/>
          <w:b/>
        </w:rPr>
        <w:t xml:space="preserve">Aerospace Engineer</w:t>
      </w:r>
      <w:r>
        <w:t xml:space="preserve"> </w:t>
      </w:r>
      <w:r>
        <w:t xml:space="preserve">must possess a diverse skill set that goes beyond traditional aerodynamics and propulsion knowledge. The following competencies are critical:</w:t>
      </w:r>
    </w:p>
    <w:bookmarkStart w:id="22" w:name="advanced-simulation-and-modeling"/>
    <w:p>
      <w:pPr>
        <w:pStyle w:val="Heading3"/>
      </w:pPr>
      <w:r>
        <w:t xml:space="preserve">1. Advanced Simulation and Modeling</w:t>
      </w:r>
    </w:p>
    <w:p>
      <w:pPr>
        <w:pStyle w:val="FirstParagraph"/>
      </w:pPr>
      <w:r>
        <w:t xml:space="preserve">Due to import restrictions on high-end proprietary software, engineers in</w:t>
      </w:r>
      <w:r>
        <w:t xml:space="preserve"> </w:t>
      </w:r>
      <w:r>
        <w:rPr>
          <w:bCs/>
          <w:b/>
        </w:rPr>
        <w:t xml:space="preserve">Tehran</w:t>
      </w:r>
      <w:r>
        <w:t xml:space="preserve"> </w:t>
      </w:r>
      <w:r>
        <w:t xml:space="preserve">often utilize open-source solutions or develop custom algorithms using languages like Python and MATLAB. Proficiency in computational fluid dynamics (CFD) and finite element analysis (FEA) is essential. These engineers must be able to simulate complex flight environments without relying on international cloud-based platforms, ensuring data sovereignty and security.</w:t>
      </w:r>
    </w:p>
    <w:bookmarkEnd w:id="22"/>
    <w:bookmarkStart w:id="23" w:name="material-science-innovation"/>
    <w:p>
      <w:pPr>
        <w:pStyle w:val="Heading3"/>
      </w:pPr>
      <w:r>
        <w:t xml:space="preserve">2. Material Science Innovation</w:t>
      </w:r>
    </w:p>
    <w:p>
      <w:pPr>
        <w:pStyle w:val="FirstParagraph"/>
      </w:pPr>
      <w:r>
        <w:t xml:space="preserve">A significant portion of modern aerospace engineering in Iran involves the development of composite materials that are both lightweight and durable. Engineers must have a deep understanding of metallurgy and polymer chemistry to create components that meet international safety standards while being produced locally.</w:t>
      </w:r>
    </w:p>
    <w:bookmarkEnd w:id="23"/>
    <w:bookmarkStart w:id="24" w:name="regulatory-compliance-and-safety"/>
    <w:p>
      <w:pPr>
        <w:pStyle w:val="Heading3"/>
      </w:pPr>
      <w:r>
        <w:t xml:space="preserve">3. Regulatory Compliance and Safety</w:t>
      </w:r>
    </w:p>
    <w:p>
      <w:pPr>
        <w:pStyle w:val="FirstParagraph"/>
      </w:pPr>
      <w:r>
        <w:t xml:space="preserve">An</w:t>
      </w:r>
      <w:r>
        <w:t xml:space="preserve"> </w:t>
      </w:r>
      <w:r>
        <w:rPr>
          <w:bCs/>
          <w:b/>
        </w:rPr>
        <w:t xml:space="preserve">Aerospace Engineer</w:t>
      </w:r>
      <w:r>
        <w:t xml:space="preserve"> </w:t>
      </w:r>
      <w:r>
        <w:t xml:space="preserve">working in Iran must navigate a complex regulatory framework. While Iran has its own Civil Aviation Organization (CAO), engineers are increasingly tasked with aligning local practices with international standards set by the FAA or EASA, particularly for commercial aviation sectors seeking global interoperability.</w:t>
      </w:r>
    </w:p>
    <w:bookmarkEnd w:id="24"/>
    <w:bookmarkEnd w:id="25"/>
    <w:bookmarkStart w:id="26" w:name="X029b86b955886ea8cb7a5316365566e05308ce8"/>
    <w:p>
      <w:pPr>
        <w:pStyle w:val="Heading2"/>
      </w:pPr>
      <w:r>
        <w:t xml:space="preserve">IV. The Role of Tehran as a Technological Hub</w:t>
      </w:r>
    </w:p>
    <w:p>
      <w:pPr>
        <w:pStyle w:val="FirstParagraph"/>
      </w:pPr>
      <w:r>
        <w:rPr>
          <w:bCs/>
          <w:b/>
        </w:rPr>
        <w:t xml:space="preserve">Tehran</w:t>
      </w:r>
      <w:r>
        <w:t xml:space="preserve"> </w:t>
      </w:r>
      <w:r>
        <w:t xml:space="preserve">is not just an administrative center; it is the intellectual heart of Iran's aerospace ambitions. The city hosts numerous universities and research institutes, such as Sharif University of Technology and Amirkabir University, which are pivotal in training the next generation of</w:t>
      </w:r>
      <w:r>
        <w:t xml:space="preserve"> </w:t>
      </w:r>
      <w:r>
        <w:rPr>
          <w:bCs/>
          <w:b/>
        </w:rPr>
        <w:t xml:space="preserve">Aerospace Engineers</w:t>
      </w:r>
      <w:r>
        <w:t xml:space="preserve">. These institutions serve as incubators for innovation, where theoretical physics meets practical engineering.</w:t>
      </w:r>
    </w:p>
    <w:p>
      <w:pPr>
        <w:pStyle w:val="BodyText"/>
      </w:pPr>
      <w:r>
        <w:t xml:space="preserve">The presence of the Space Research Institute (INSR) in Tehran highlights another dimension of aerospace engineering: space exploration. Iranian engineers are actively involved in satellite deployment and launch vehicle technology. This dual-use nature of aerospace technology—civilian aviation and space defense—requires engineers to maintain strict ethical boundaries while pushing the technological envelope.</w:t>
      </w:r>
    </w:p>
    <w:p>
      <w:pPr>
        <w:pStyle w:val="BodyText"/>
      </w:pPr>
      <w:r>
        <w:t xml:space="preserve">Furthermore, the urban infrastructure of</w:t>
      </w:r>
      <w:r>
        <w:t xml:space="preserve"> </w:t>
      </w:r>
      <w:r>
        <w:rPr>
          <w:bCs/>
          <w:b/>
        </w:rPr>
        <w:t xml:space="preserve">Tehran</w:t>
      </w:r>
      <w:r>
        <w:t xml:space="preserve">, with its unique geographical challenges (situated near mountains and subject to seismic activity), influences aerospace engineering projects related to drone stability, autonomous navigation, and emergency response systems. Engineers must design systems that can operate reliably in varied weather conditions and terrains.</w:t>
      </w:r>
    </w:p>
    <w:bookmarkEnd w:id="26"/>
    <w:bookmarkStart w:id="30" w:name="X92cd554aa0f79067c532f95e7a3c77c88cddba8"/>
    <w:p>
      <w:pPr>
        <w:pStyle w:val="Heading2"/>
      </w:pPr>
      <w:r>
        <w:t xml:space="preserve">V. Challenges Faced by Aerospace Engineers in Iran</w:t>
      </w:r>
    </w:p>
    <w:p>
      <w:pPr>
        <w:pStyle w:val="FirstParagraph"/>
      </w:pPr>
      <w:r>
        <w:t xml:space="preserve">The working environment for an</w:t>
      </w:r>
      <w:r>
        <w:t xml:space="preserve"> </w:t>
      </w:r>
      <w:r>
        <w:rPr>
          <w:bCs/>
          <w:b/>
        </w:rPr>
        <w:t xml:space="preserve">Aerospace Engineer</w:t>
      </w:r>
      <w:r>
        <w:t xml:space="preserve"> </w:t>
      </w:r>
      <w:r>
        <w:t xml:space="preserve">in Iran is fraught with specific challenges that differ significantly from those in Western Europe or North America.</w:t>
      </w:r>
    </w:p>
    <w:bookmarkStart w:id="27" w:name="sanctions-and-supply-chain-disruptions"/>
    <w:p>
      <w:pPr>
        <w:pStyle w:val="Heading3"/>
      </w:pPr>
      <w:r>
        <w:t xml:space="preserve">Sanctions and Supply Chain Disruptions</w:t>
      </w:r>
    </w:p>
    <w:p>
      <w:pPr>
        <w:pStyle w:val="FirstParagraph"/>
      </w:pPr>
      <w:r>
        <w:t xml:space="preserve">The most persistent challenge is the restriction of access to global markets. Sourcing specialized components, such as microchips or high-tolerance bearings, is difficult. Engineers must often design around these limitations, creating modular systems that can be repaired with locally available parts rather than requiring full replacement.</w:t>
      </w:r>
    </w:p>
    <w:bookmarkEnd w:id="27"/>
    <w:bookmarkStart w:id="28" w:name="brian-drain-and-talent-retention"/>
    <w:p>
      <w:pPr>
        <w:pStyle w:val="Heading3"/>
      </w:pPr>
      <w:r>
        <w:t xml:space="preserve">Brian Drain and Talent Retention</w:t>
      </w:r>
    </w:p>
    <w:p>
      <w:pPr>
        <w:pStyle w:val="FirstParagraph"/>
      </w:pPr>
      <w:r>
        <w:t xml:space="preserve">A significant concern for the aerospace sector in</w:t>
      </w:r>
      <w:r>
        <w:t xml:space="preserve"> </w:t>
      </w:r>
      <w:r>
        <w:rPr>
          <w:bCs/>
          <w:b/>
        </w:rPr>
        <w:t xml:space="preserve">Tehran</w:t>
      </w:r>
      <w:r>
        <w:t xml:space="preserve"> </w:t>
      </w:r>
      <w:r>
        <w:t xml:space="preserve">is the "brain drain." Many highly skilled engineers emigrate due to economic pressures or lack of resources. Consequently, those who remain must take on heavier workloads and broader responsibilities. This places a premium on mentorship programs within Iranian universities and industries to ensure knowledge transfer.</w:t>
      </w:r>
    </w:p>
    <w:bookmarkEnd w:id="28"/>
    <w:bookmarkStart w:id="29" w:name="cybersecurity-threats"/>
    <w:p>
      <w:pPr>
        <w:pStyle w:val="Heading3"/>
      </w:pPr>
      <w:r>
        <w:t xml:space="preserve">Cybersecurity Threats</w:t>
      </w:r>
    </w:p>
    <w:p>
      <w:pPr>
        <w:pStyle w:val="FirstParagraph"/>
      </w:pPr>
      <w:r>
        <w:t xml:space="preserve">In an era of digital warfare, the</w:t>
      </w:r>
      <w:r>
        <w:t xml:space="preserve"> </w:t>
      </w:r>
      <w:r>
        <w:rPr>
          <w:bCs/>
          <w:b/>
        </w:rPr>
        <w:t xml:space="preserve">Aerospace Engineer</w:t>
      </w:r>
      <w:r>
        <w:t xml:space="preserve"> </w:t>
      </w:r>
      <w:r>
        <w:t xml:space="preserve">in Iran must also be a cybersecurity specialist. Protecting intellectual property and critical flight control systems from external threats is a paramount duty. Engineers are increasingly trained in secure coding practices and hardware encryption.</w:t>
      </w:r>
    </w:p>
    <w:bookmarkEnd w:id="29"/>
    <w:bookmarkEnd w:id="30"/>
    <w:bookmarkStart w:id="31" w:name="X10e5aff21463bdc8b5446d3a3fcd5dd3750222e"/>
    <w:p>
      <w:pPr>
        <w:pStyle w:val="Heading2"/>
      </w:pPr>
      <w:r>
        <w:t xml:space="preserve">VI. Future Outlook and Strategic Importance</w:t>
      </w:r>
    </w:p>
    <w:p>
      <w:pPr>
        <w:pStyle w:val="FirstParagraph"/>
      </w:pPr>
      <w:r>
        <w:t xml:space="preserve">The future of aerospace engineering in Iran is tied closely to the nation's desire for technological self-sufficiency. As global aviation trends shift toward electric propulsion and autonomous systems, Iranian engineers are beginning to explore these areas. The development of unmanned aerial vehicles (UAVs) is particularly prominent, with applications ranging from agriculture to defense.</w:t>
      </w:r>
    </w:p>
    <w:p>
      <w:pPr>
        <w:pStyle w:val="BodyText"/>
      </w:pPr>
      <w:r>
        <w:t xml:space="preserve">For an aspiring or practicing</w:t>
      </w:r>
      <w:r>
        <w:t xml:space="preserve"> </w:t>
      </w:r>
      <w:r>
        <w:rPr>
          <w:bCs/>
          <w:b/>
        </w:rPr>
        <w:t xml:space="preserve">Aerospace Engineer</w:t>
      </w:r>
      <w:r>
        <w:t xml:space="preserve"> </w:t>
      </w:r>
      <w:r>
        <w:t xml:space="preserve">in</w:t>
      </w:r>
      <w:r>
        <w:t xml:space="preserve"> </w:t>
      </w:r>
      <w:r>
        <w:rPr>
          <w:bCs/>
          <w:b/>
        </w:rPr>
        <w:t xml:space="preserve">Tehran</w:t>
      </w:r>
      <w:r>
        <w:t xml:space="preserve">, the opportunity lies in niche markets where international competition is lower but local demand is high. This includes agricultural drones for crop monitoring in Iran’s vast rural areas, and small satellite constellations for earth observation.</w:t>
      </w:r>
    </w:p>
    <w:p>
      <w:pPr>
        <w:pStyle w:val="BodyText"/>
      </w:pPr>
      <w:r>
        <w:t xml:space="preserve">Moreover, there is a growing emphasis on educational reform. Universities are updating curricula to include more hands-on project work, simulation labs, and international collaborations with non-sanctioned countries. This shift aims to produce engineers who are not only theoretically sound but also practically competent in modern manufacturing techniques.</w:t>
      </w:r>
    </w:p>
    <w:bookmarkEnd w:id="31"/>
    <w:bookmarkStart w:id="32" w:name="vii.-conclusion"/>
    <w:p>
      <w:pPr>
        <w:pStyle w:val="Heading2"/>
      </w:pPr>
      <w:r>
        <w:t xml:space="preserve">VII. Conclusion</w:t>
      </w:r>
    </w:p>
    <w:p>
      <w:pPr>
        <w:pStyle w:val="FirstParagraph"/>
      </w:pPr>
      <w:r>
        <w:t xml:space="preserve">In conclusion, the role of the</w:t>
      </w:r>
      <w:r>
        <w:t xml:space="preserve"> </w:t>
      </w:r>
      <w:r>
        <w:rPr>
          <w:bCs/>
          <w:b/>
        </w:rPr>
        <w:t xml:space="preserve">Aerospace Engineer</w:t>
      </w:r>
      <w:r>
        <w:t xml:space="preserve"> </w:t>
      </w:r>
      <w:r>
        <w:t xml:space="preserve">in Iran is multifaceted and deeply impactful. It requires a blend of traditional engineering rigor and innovative problem-solving tailored to the unique constraints of the region.</w:t>
      </w:r>
      <w:r>
        <w:t xml:space="preserve"> </w:t>
      </w:r>
      <w:r>
        <w:rPr>
          <w:bCs/>
          <w:b/>
        </w:rPr>
        <w:t xml:space="preserve">Tehran</w:t>
      </w:r>
      <w:r>
        <w:t xml:space="preserve">, as the center of this activity, provides both a challenging environment and a fertile ground for innovation.</w:t>
      </w:r>
    </w:p>
    <w:p>
      <w:pPr>
        <w:pStyle w:val="BodyText"/>
      </w:pPr>
      <w:r>
        <w:t xml:space="preserve">This report highlights that despite external pressures, the aerospace sector in Iran continues to evolve. The engineers working in this field are pivotal in driving national pride, technological advancement, and economic resilience. Understanding their context is essential for any global observer looking to comprehend the dynamics of modern aerospace engineering outside of traditional Western hubs.</w:t>
      </w:r>
    </w:p>
    <w:bookmarkEnd w:id="32"/>
    <w:p>
      <w:pPr>
        <w:pStyle w:val="BodyText"/>
      </w:pPr>
      <w:r>
        <w:rPr>
          <w:bCs/>
          <w:b/>
        </w:rPr>
        <w:t xml:space="preserve">Note:</w:t>
      </w:r>
      <w:r>
        <w:t xml:space="preserve"> </w:t>
      </w:r>
      <w:r>
        <w:t xml:space="preserve">This book report synthesizes general knowledge regarding aerospace industries in developing nations with specific references to Iran's documented efforts in aerospace and space technology. It serves as an academic overview for students and professionals interested in the global diversity of engineering practices.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the Context of Iran, Tehran</dc:title>
  <dc:creator/>
  <cp:keywords/>
  <dcterms:created xsi:type="dcterms:W3CDTF">2026-07-29T12:16:29Z</dcterms:created>
  <dcterms:modified xsi:type="dcterms:W3CDTF">2026-07-29T12:16:29Z</dcterms:modified>
</cp:coreProperties>
</file>

<file path=docProps/custom.xml><?xml version="1.0" encoding="utf-8"?>
<Properties xmlns="http://schemas.openxmlformats.org/officeDocument/2006/custom-properties" xmlns:vt="http://schemas.openxmlformats.org/officeDocument/2006/docPropsVTypes"/>
</file>