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Strategic</w:t>
      </w:r>
      <w:r>
        <w:t xml:space="preserve"> </w:t>
      </w:r>
      <w:r>
        <w:t xml:space="preserve">Vision</w:t>
      </w:r>
      <w:r>
        <w:t xml:space="preserve"> </w:t>
      </w:r>
      <w:r>
        <w:t xml:space="preserve">for</w:t>
      </w:r>
      <w:r>
        <w:t xml:space="preserve"> </w:t>
      </w:r>
      <w:r>
        <w:t xml:space="preserve">Saudi</w:t>
      </w:r>
      <w:r>
        <w:t xml:space="preserve"> </w:t>
      </w:r>
      <w:r>
        <w:t xml:space="preserve">Arabia</w:t>
      </w:r>
      <w:r>
        <w:t xml:space="preserve"> </w:t>
      </w:r>
      <w:r>
        <w:t xml:space="preserve">Riyadh</w:t>
      </w:r>
    </w:p>
    <w:bookmarkStart w:id="20" w:name="title"/>
    <w:p>
      <w:pPr>
        <w:pStyle w:val="Heading3"/>
      </w:pPr>
      <w:r>
        <w:rPr>
          <w:bCs/>
          <w:b/>
        </w:rPr>
        <w:t xml:space="preserve">Title:</w:t>
      </w:r>
    </w:p>
    <w:p>
      <w:pPr>
        <w:pStyle w:val="FirstParagraph"/>
      </w:pPr>
      <w:r>
        <w:rPr>
          <w:iCs/>
          <w:i/>
        </w:rPr>
        <w:t xml:space="preserve">Aerospace Engineer Book Report</w:t>
      </w:r>
      <w:r>
        <w:t xml:space="preserve">: Navigating the Future of Aviation in a Modernizing Kingdom</w:t>
      </w:r>
      <w:r>
        <w:br/>
      </w:r>
      <w:r>
        <w:br/>
      </w:r>
    </w:p>
    <w:bookmarkEnd w:id="20"/>
    <w:bookmarkStart w:id="21" w:name="date"/>
    <w:p>
      <w:pPr>
        <w:pStyle w:val="Heading3"/>
      </w:pPr>
      <w:r>
        <w:rPr>
          <w:bCs/>
          <w:b/>
        </w:rPr>
        <w:t xml:space="preserve">Date:</w:t>
      </w:r>
    </w:p>
    <w:p>
      <w:pPr>
        <w:pStyle w:val="FirstParagraph"/>
      </w:pPr>
      <w:r>
        <w:t xml:space="preserve">October 26, 2024</w:t>
      </w:r>
      <w:r>
        <w:br/>
      </w:r>
    </w:p>
    <w:bookmarkEnd w:id="21"/>
    <w:bookmarkStart w:id="28" w:name="location-context"/>
    <w:p>
      <w:pPr>
        <w:pStyle w:val="Heading3"/>
      </w:pPr>
      <w:r>
        <w:rPr>
          <w:bCs/>
          <w:b/>
        </w:rPr>
        <w:t xml:space="preserve">Location Context:</w:t>
      </w:r>
    </w:p>
    <w:p>
      <w:pPr>
        <w:pStyle w:val="FirstParagraph"/>
      </w:pPr>
      <w:r>
        <w:t xml:space="preserve">Saudi Arabia Riyadh</w:t>
      </w:r>
      <w:r>
        <w:br/>
      </w:r>
    </w:p>
    <w:p>
      <w:pPr>
        <w:pStyle w:val="BodyText"/>
      </w:pPr>
      <w:r>
        <w:t xml:space="preserve">Detailed Analysis of the Role and Strategic Importance</w:t>
      </w:r>
    </w:p>
    <w:p>
      <w:pPr>
        <w:pStyle w:val="BodyText"/>
      </w:pPr>
      <w:r>
        <w:t xml:space="preserve">In the rapidly evolving landscape of global technology and infrastructure, few professions embody the intersection of tradition and futurism as effectively as that of an</w:t>
      </w:r>
      <w:r>
        <w:t xml:space="preserve"> </w:t>
      </w:r>
      <w:r>
        <w:rPr>
          <w:bCs/>
          <w:b/>
        </w:rPr>
        <w:t xml:space="preserve">Aerospace Engineer</w:t>
      </w:r>
      <w:r>
        <w:t xml:space="preserve">. This book report aims to dissect the critical role this profession plays within the specific geopolitical and developmental context of</w:t>
      </w:r>
      <w:r>
        <w:t xml:space="preserve"> </w:t>
      </w:r>
      <w:r>
        <w:rPr>
          <w:bCs/>
          <w:b/>
        </w:rPr>
        <w:t xml:space="preserve">Saudi Arabia Riyadh</w:t>
      </w:r>
      <w:r>
        <w:t xml:space="preserve">. As a hub for innovation in the Middle East, Riyadh is not merely a capital city but a testing ground for visionary projects that redefine urban mobility, defense capabilities, and sustainable aviation. Understanding the nuances of aerospace engineering through this regional lens provides profound insights into how technical expertise drives national transformation.</w:t>
      </w:r>
    </w:p>
    <w:bookmarkStart w:id="22" w:name="X5638c6713b59a88b84cf1445fe4932e41a38262"/>
    <w:p>
      <w:pPr>
        <w:pStyle w:val="Heading2"/>
      </w:pPr>
      <w:r>
        <w:t xml:space="preserve">The Intersection of Engineering Excellence and National Vision</w:t>
      </w:r>
    </w:p>
    <w:p>
      <w:pPr>
        <w:pStyle w:val="FirstParagraph"/>
      </w:pPr>
      <w:r>
        <w:t xml:space="preserve">The primary focus of this analysis is the role of the</w:t>
      </w:r>
      <w:r>
        <w:t xml:space="preserve"> </w:t>
      </w:r>
      <w:r>
        <w:rPr>
          <w:bCs/>
          <w:b/>
        </w:rPr>
        <w:t xml:space="preserve">Aerospace Engineer</w:t>
      </w:r>
      <w:r>
        <w:t xml:space="preserve">. Traditionally, this profession has been associated with designing aircraft, spacecraft, and missiles. However, in the modern era—particularly within a dynamic urban center like Riyadh—the scope has expanded significantly. Aerospace engineers are now integral to smart city planning involving Vertical Take-Off and Landing (VTOL) vehicles, drone logistics networks, and advanced air mobility solutions. The engineering principles governing aerodynamics, propulsion systems, and structural integrity remain constant, but their application is shifting toward localized challenges such as extreme heat management in desert environments.</w:t>
      </w:r>
    </w:p>
    <w:p>
      <w:pPr>
        <w:pStyle w:val="BodyText"/>
      </w:pPr>
      <w:r>
        <w:t xml:space="preserve">This report argues that the skills possessed by an</w:t>
      </w:r>
      <w:r>
        <w:t xml:space="preserve"> </w:t>
      </w:r>
      <w:r>
        <w:rPr>
          <w:bCs/>
          <w:b/>
        </w:rPr>
        <w:t xml:space="preserve">Aerospace Engineer</w:t>
      </w:r>
      <w:r>
        <w:t xml:space="preserve"> </w:t>
      </w:r>
      <w:r>
        <w:t xml:space="preserve">are directly transferable to solving the unique infrastructure bottlenecks faced by major metropolitan areas. In Riyadh, where traffic congestion has historically been a significant challenge, the introduction of aerial mobility solutions requires rigorous engineering oversight. Therefore, understanding this profession is not just about academic study; it is about recognizing a key driver of economic diversification under Saudi Arabia’s Vision 2030.</w:t>
      </w:r>
    </w:p>
    <w:bookmarkEnd w:id="22"/>
    <w:bookmarkStart w:id="23" w:name="Xb60fc909a762a0885d67c7996431727aea8c49f"/>
    <w:p>
      <w:pPr>
        <w:pStyle w:val="Heading2"/>
      </w:pPr>
      <w:r>
        <w:t xml:space="preserve">The Contextual Significance of Saudi Arabia Riyadh</w:t>
      </w:r>
    </w:p>
    <w:p>
      <w:pPr>
        <w:pStyle w:val="FirstParagraph"/>
      </w:pPr>
      <w:r>
        <w:t xml:space="preserve">To fully appreciate the value of aerospace engineering, one must examine the specific environment of</w:t>
      </w:r>
      <w:r>
        <w:t xml:space="preserve"> </w:t>
      </w:r>
      <w:r>
        <w:rPr>
          <w:bCs/>
          <w:b/>
        </w:rPr>
        <w:t xml:space="preserve">Saudi Arabia Riyadh</w:t>
      </w:r>
      <w:r>
        <w:t xml:space="preserve">. The capital city is undergoing a metamorphosis akin to historical shifts seen in Singapore or Dubai. With initiatives such as The Line within the Neom project (though geographically distinct, its technological ethos influences regional policy) and the ongoing expansion of King Khalid International Airport,</w:t>
      </w:r>
      <w:r>
        <w:t xml:space="preserve"> </w:t>
      </w:r>
      <w:r>
        <w:rPr>
          <w:bCs/>
          <w:b/>
        </w:rPr>
        <w:t xml:space="preserve">Saudi Arabia Riyadh</w:t>
      </w:r>
      <w:r>
        <w:t xml:space="preserve"> </w:t>
      </w:r>
      <w:r>
        <w:t xml:space="preserve">serves as the administrative and cultural heart driving these changes.</w:t>
      </w:r>
    </w:p>
    <w:p>
      <w:pPr>
        <w:pStyle w:val="BodyText"/>
      </w:pPr>
      <w:r>
        <w:t xml:space="preserve">The geographical location of</w:t>
      </w:r>
      <w:r>
        <w:t xml:space="preserve"> </w:t>
      </w:r>
      <w:r>
        <w:rPr>
          <w:bCs/>
          <w:b/>
        </w:rPr>
        <w:t xml:space="preserve">Saudi Arabia Riyadh</w:t>
      </w:r>
      <w:r>
        <w:t xml:space="preserve">, situated in a hot arid climate, presents distinct engineering challenges. Aerospace components degrade faster under high UV exposure and thermal stress. Consequently, an aerospace engineer operating in this region must possess specialized knowledge regarding material science and thermal management systems. This report highlights that the local adaptation of global aerospace standards is crucial for safety and efficiency.</w:t>
      </w:r>
    </w:p>
    <w:bookmarkEnd w:id="23"/>
    <w:bookmarkStart w:id="24" w:name="X567fafd13a0eada86311760a11028820b6a110a"/>
    <w:p>
      <w:pPr>
        <w:pStyle w:val="Heading2"/>
      </w:pPr>
      <w:r>
        <w:t xml:space="preserve">Economic Implications for Saudi Arabia Riyadh</w:t>
      </w:r>
    </w:p>
    <w:p>
      <w:pPr>
        <w:pStyle w:val="FirstParagraph"/>
      </w:pPr>
      <w:r>
        <w:t xml:space="preserve">"The integration of advanced aerospace technologies in</w:t>
      </w:r>
      <w:r>
        <w:t xml:space="preserve"> </w:t>
      </w:r>
      <w:r>
        <w:rPr>
          <w:bCs/>
          <w:b/>
        </w:rPr>
        <w:t xml:space="preserve">Saudi Arabia Riyadh</w:t>
      </w:r>
      <w:r>
        <w:t xml:space="preserve"> </w:t>
      </w:r>
      <w:r>
        <w:t xml:space="preserve">is not merely a technological upgrade; it is an economic imperative that aligns with the Kingdom's goal of reducing oil dependency."</w:t>
      </w:r>
    </w:p>
    <w:p>
      <w:pPr>
        <w:pStyle w:val="BodyText"/>
      </w:pPr>
      <w:r>
        <w:t xml:space="preserve">The presence and growth of the aerospace engineering sector in</w:t>
      </w:r>
      <w:r>
        <w:t xml:space="preserve"> </w:t>
      </w:r>
      <w:r>
        <w:rPr>
          <w:bCs/>
          <w:b/>
        </w:rPr>
        <w:t xml:space="preserve">Saudi Arabia Riyadh</w:t>
      </w:r>
      <w:r>
        <w:t xml:space="preserve"> </w:t>
      </w:r>
      <w:r>
        <w:t xml:space="preserve">have profound economic implications. The Kingdom has been actively pursuing localization strategies (Saudization) to ensure that high-skilled jobs are retained within the country. This involves not only importing technology but fostering local talent capable of maintaining, designing, and innovating within the aerospace domain.</w:t>
      </w:r>
    </w:p>
    <w:p>
      <w:pPr>
        <w:pStyle w:val="BodyText"/>
      </w:pPr>
      <w:r>
        <w:t xml:space="preserve">Investments in aerospace manufacturing plants and research facilities in Riyadh contribute significantly to the non-oil GDP. The collaboration between international aerospace giants and local entities creates a knowledge-transfer ecosystem. For instance, partnerships involving Boeing and Airbus with Saudi defense industries rely heavily on local engineers trained in these complex systems. This report emphasizes that the</w:t>
      </w:r>
      <w:r>
        <w:t xml:space="preserve"> </w:t>
      </w:r>
      <w:r>
        <w:rPr>
          <w:bCs/>
          <w:b/>
        </w:rPr>
        <w:t xml:space="preserve">Aerospace Engineer</w:t>
      </w:r>
      <w:r>
        <w:t xml:space="preserve"> </w:t>
      </w:r>
      <w:r>
        <w:t xml:space="preserve">is a catalyst for this technological transfer, bridging the gap between foreign expertise and local application.</w:t>
      </w:r>
    </w:p>
    <w:bookmarkEnd w:id="24"/>
    <w:bookmarkStart w:id="25" w:name="Xb3f69d4ffc98c156852a0bdf32f6f345c60e49e"/>
    <w:p>
      <w:pPr>
        <w:pStyle w:val="Heading2"/>
      </w:pPr>
      <w:r>
        <w:t xml:space="preserve">Sustainability and Environmental Considerations</w:t>
      </w:r>
    </w:p>
    <w:p>
      <w:pPr>
        <w:pStyle w:val="FirstParagraph"/>
      </w:pPr>
      <w:r>
        <w:t xml:space="preserve">A critical aspect of modern aerospace engineering addressed in this report is sustainability. As global attention turns to carbon neutrality,</w:t>
      </w:r>
      <w:r>
        <w:t xml:space="preserve"> </w:t>
      </w:r>
      <w:r>
        <w:rPr>
          <w:bCs/>
          <w:b/>
        </w:rPr>
        <w:t xml:space="preserve">Saudi Arabia Riyadh</w:t>
      </w:r>
      <w:r>
        <w:t xml:space="preserve"> </w:t>
      </w:r>
      <w:r>
        <w:t xml:space="preserve">is no exception. The Kingdom has committed to ambitious green goals, including the planting of billions of trees and achieving net-zero emissions by 2060.</w:t>
      </w:r>
    </w:p>
    <w:p>
      <w:pPr>
        <w:pStyle w:val="BodyText"/>
      </w:pPr>
      <w:r>
        <w:rPr>
          <w:bCs/>
          <w:b/>
        </w:rPr>
        <w:t xml:space="preserve">Aerospace Engineers</w:t>
      </w:r>
      <w:r>
        <w:t xml:space="preserve"> </w:t>
      </w:r>
      <w:r>
        <w:t xml:space="preserve">are at the forefront of developing Sustainable Aviation Fuels (SAF) and electric or hybrid-electric propulsion systems. In a region that hosts one of the highest concentrations of airports per capita, reducing the carbon footprint of aviation is a priority. This report details how engineers in Riyadh are working on optimizing flight paths to reduce fuel consumption and participating in research for hydrogen-powered aircraft, which could be particularly viable given the Kingdom’s growing green hydrogen production capabilities.</w:t>
      </w:r>
    </w:p>
    <w:bookmarkEnd w:id="25"/>
    <w:bookmarkStart w:id="26" w:name="X097cc55a50d8c40565b4013db94088a1d5080fb"/>
    <w:p>
      <w:pPr>
        <w:pStyle w:val="Heading2"/>
      </w:pPr>
      <w:r>
        <w:t xml:space="preserve">The Human Element: Education and Workforce Development</w:t>
      </w:r>
    </w:p>
    <w:p>
      <w:pPr>
        <w:pStyle w:val="FirstParagraph"/>
      </w:pPr>
      <w:r>
        <w:t xml:space="preserve">The success of aerospace initiatives in</w:t>
      </w:r>
      <w:r>
        <w:t xml:space="preserve"> </w:t>
      </w:r>
      <w:r>
        <w:rPr>
          <w:bCs/>
          <w:b/>
        </w:rPr>
        <w:t xml:space="preserve">Saudi Arabia Riyadh</w:t>
      </w:r>
      <w:r>
        <w:t xml:space="preserve"> </w:t>
      </w:r>
      <w:r>
        <w:t xml:space="preserve">ultimately depends on human capital. The report concludes that there is a pressing need for robust educational programs tailored to the specific needs of the local industry. Universities in Riyadh are increasingly collaborating with industry leaders to create curricula that emphasize not just theoretical physics, but practical application in desert environments.</w:t>
      </w:r>
    </w:p>
    <w:p>
      <w:pPr>
        <w:pStyle w:val="BodyText"/>
      </w:pPr>
      <w:r>
        <w:t xml:space="preserve">The profile of an ideal</w:t>
      </w:r>
      <w:r>
        <w:t xml:space="preserve"> </w:t>
      </w:r>
      <w:r>
        <w:rPr>
          <w:bCs/>
          <w:b/>
        </w:rPr>
        <w:t xml:space="preserve">Aerospace Engineer</w:t>
      </w:r>
      <w:r>
        <w:t xml:space="preserve"> </w:t>
      </w:r>
      <w:r>
        <w:t xml:space="preserve">emerging from this ecosystem is one who combines global technical standards with deep cultural and environmental awareness. This hybrid skill set ensures that technological solutions are not only efficient but also culturally appropriate and environmentally sustainable for the people of</w:t>
      </w:r>
      <w:r>
        <w:t xml:space="preserve"> </w:t>
      </w:r>
      <w:r>
        <w:rPr>
          <w:bCs/>
          <w:b/>
        </w:rPr>
        <w:t xml:space="preserve">Saudi Arabia Riyadh</w:t>
      </w:r>
      <w:r>
        <w:t xml:space="preserve">.</w:t>
      </w:r>
    </w:p>
    <w:bookmarkEnd w:id="26"/>
    <w:bookmarkStart w:id="27" w:name="X465d1cf19386b9cc5910ab942eea2b64192aeeb"/>
    <w:p>
      <w:pPr>
        <w:pStyle w:val="Heading2"/>
      </w:pPr>
      <w:r>
        <w:t xml:space="preserve">Conclusion: A Blueprint for Future Mobility</w:t>
      </w:r>
    </w:p>
    <w:p>
      <w:pPr>
        <w:pStyle w:val="FirstParagraph"/>
      </w:pPr>
      <w:r>
        <w:t xml:space="preserve">In conclusion, this book report on the profession of an</w:t>
      </w:r>
      <w:r>
        <w:t xml:space="preserve"> </w:t>
      </w:r>
      <w:r>
        <w:rPr>
          <w:bCs/>
          <w:b/>
        </w:rPr>
        <w:t xml:space="preserve">Aerospace Engineer</w:t>
      </w:r>
      <w:r>
        <w:t xml:space="preserve">, situated within the context of</w:t>
      </w:r>
      <w:r>
        <w:t xml:space="preserve"> </w:t>
      </w:r>
      <w:r>
        <w:rPr>
          <w:bCs/>
          <w:b/>
        </w:rPr>
        <w:t xml:space="preserve">Saudi Arabia Riyadh</w:t>
      </w:r>
      <w:r>
        <w:t xml:space="preserve">, underscores a vital truth: engineering is the backbone of modern ambition. The strategic vision laid out by the Kingdom requires technical excellence, innovation, and local adaptation.</w:t>
      </w:r>
    </w:p>
    <w:p>
      <w:pPr>
        <w:pStyle w:val="BodyText"/>
      </w:pPr>
      <w:r>
        <w:t xml:space="preserve">The role of the aerospace engineer extends beyond building aircraft; it involves building a sustainable future for one of the most dynamic cities in Asia and Africa. By focusing on local challenges such as climate resilience, traffic mitigation through aerial mobility, and economic diversification through high-tech manufacturing,</w:t>
      </w:r>
      <w:r>
        <w:t xml:space="preserve"> </w:t>
      </w:r>
      <w:r>
        <w:rPr>
          <w:bCs/>
          <w:b/>
        </w:rPr>
        <w:t xml:space="preserve">Saudi Arabia Riyadh</w:t>
      </w:r>
      <w:r>
        <w:t xml:space="preserve"> </w:t>
      </w:r>
      <w:r>
        <w:t xml:space="preserve">positions itself as a global leader in aerospace innovation. This report serves as both an analysis of current practices and a call to action for continued investment in the engineering talent that will power the skies above Riyadh for decades to come.</w:t>
      </w:r>
    </w:p>
    <w:p>
      <w:pPr>
        <w:pStyle w:val="BodyText"/>
      </w:pPr>
      <w:r>
        <w:t xml:space="preserve">The synergy between advanced engineering principles and the ambitious developmental goals of</w:t>
      </w:r>
      <w:r>
        <w:t xml:space="preserve"> </w:t>
      </w:r>
      <w:r>
        <w:rPr>
          <w:bCs/>
          <w:b/>
        </w:rPr>
        <w:t xml:space="preserve">Saudi Arabia Riyadh</w:t>
      </w:r>
      <w:r>
        <w:t xml:space="preserve"> </w:t>
      </w:r>
      <w:r>
        <w:t xml:space="preserve">creates a fertile ground for growth. As we look forward, the integration of smart technologies, sustainable practices, and rigorous engineering standards will define the next chapter in the region's history. The</w:t>
      </w:r>
      <w:r>
        <w:t xml:space="preserve"> </w:t>
      </w:r>
      <w:r>
        <w:rPr>
          <w:bCs/>
          <w:b/>
        </w:rPr>
        <w:t xml:space="preserve">Aerospace Engineer</w:t>
      </w:r>
      <w:r>
        <w:t xml:space="preserve">, therefore, stands as a pivotal figure in this narrative, embodying precision, innovation, and hope.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Strategic Vision for Saudi Arabia Riyadh</dc:title>
  <dc:creator/>
  <dc:language>en</dc:language>
  <cp:keywords/>
  <dcterms:created xsi:type="dcterms:W3CDTF">2026-07-29T12:21:02Z</dcterms:created>
  <dcterms:modified xsi:type="dcterms:W3CDTF">2026-07-29T12:21:02Z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