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Tashkent,</w:t>
      </w:r>
      <w:r>
        <w:t xml:space="preserve"> </w:t>
      </w:r>
      <w:r>
        <w:t xml:space="preserve">Uzbekistan</w:t>
      </w:r>
    </w:p>
    <w:bookmarkStart w:id="20" w:name="aerospace-engineer-book-report"/>
    <w:p>
      <w:pPr>
        <w:pStyle w:val="Heading1"/>
      </w:pPr>
      <w:r>
        <w:t xml:space="preserve">Aerospace Engineer Book Report</w:t>
      </w:r>
    </w:p>
    <w:p>
      <w:pPr>
        <w:pStyle w:val="FirstParagraph"/>
      </w:pPr>
      <w:r>
        <w:t xml:space="preserve">A Strategic Analysis of Aviation Development in Uzbekistan, Tashkent</w:t>
      </w:r>
    </w:p>
    <w:bookmarkEnd w:id="20"/>
    <w:bookmarkStart w:id="21" w:name="X6b32d71b18d20c9848cb9aebcacdbd8e1d38f8c"/>
    <w:p>
      <w:pPr>
        <w:pStyle w:val="Heading2"/>
      </w:pPr>
      <w:r>
        <w:t xml:space="preserve">1. Introduction: The Sky-High Ambitions of Uzbekistan</w:t>
      </w:r>
    </w:p>
    <w:p>
      <w:pPr>
        <w:pStyle w:val="FirstParagraph"/>
      </w:pPr>
      <w:r>
        <w:t xml:space="preserve">The role of the modern Aerospace Engineer is no longer confined to the sterile environments of Western aerospace giants or isolated military test ranges. Today, it represents a critical vector for national economic development, regional connectivity, and technological sovereignty. This book report explores the evolving landscape of aerospace engineering within the specific context of</w:t>
      </w:r>
      <w:r>
        <w:t xml:space="preserve"> </w:t>
      </w:r>
      <w:r>
        <w:rPr>
          <w:bCs/>
          <w:b/>
        </w:rPr>
        <w:t xml:space="preserve">Uzbekistan Tashkent</w:t>
      </w:r>
      <w:r>
        <w:t xml:space="preserve">. As Uzbekistan transitions from a post-Soviet legacy economy to a dynamic hub in Central Asia, the demand for skilled Aerospace Engineers has never been more pressing. The capital city, Tashkent, stands at the epicenter of this transformation, serving as both an industrial powerhouse and a burgeoning aviation center.</w:t>
      </w:r>
    </w:p>
    <w:p>
      <w:pPr>
        <w:pStyle w:val="BodyText"/>
      </w:pPr>
      <w:r>
        <w:t xml:space="preserve">This report aims to dissect the multifaceted responsibilities of an Aerospace Engineer in this region, examining how their expertise intersects with local infrastructure projects, educational reforms in Tashkent’s universities, and international partnerships. By focusing on these elements, we understand that the "Book Report" format is not merely a summary of texts but a synthesis of policy, engineering practice, and future projection required to sustain aviation growth in</w:t>
      </w:r>
      <w:r>
        <w:t xml:space="preserve"> </w:t>
      </w:r>
      <w:r>
        <w:rPr>
          <w:bCs/>
          <w:b/>
        </w:rPr>
        <w:t xml:space="preserve">Uzbekistan Tashkent</w:t>
      </w:r>
      <w:r>
        <w:t xml:space="preserve">.</w:t>
      </w:r>
    </w:p>
    <w:bookmarkEnd w:id="21"/>
    <w:bookmarkStart w:id="22" w:name="X82a6194c447f62295fc7fd046cd47b0d12faccb"/>
    <w:p>
      <w:pPr>
        <w:pStyle w:val="Heading2"/>
      </w:pPr>
      <w:r>
        <w:t xml:space="preserve">2. Historical Context: From Soviet Aviation Heritage to Modern Innovation</w:t>
      </w:r>
    </w:p>
    <w:p>
      <w:pPr>
        <w:pStyle w:val="FirstParagraph"/>
      </w:pPr>
      <w:r>
        <w:t xml:space="preserve">To understand the current position of the Aerospace Engineer in Uzbekistan, one must first acknowledge the deep historical roots of aviation engineering in Central Asia. During the Soviet era, regions including present-day Uzbekistan were integral to aircraft manufacturing and maintenance. The Tupolev design bureau had significant operations in Tashkent, which left behind a robust infrastructure and a generation of engineers trained in rigorous Soviet methodologies.</w:t>
      </w:r>
    </w:p>
    <w:p>
      <w:pPr>
        <w:pStyle w:val="BodyText"/>
      </w:pPr>
      <w:r>
        <w:rPr>
          <w:bCs/>
          <w:b/>
        </w:rPr>
        <w:t xml:space="preserve">Key Observation:</w:t>
      </w:r>
      <w:r>
        <w:t xml:space="preserve"> </w:t>
      </w:r>
      <w:r>
        <w:t xml:space="preserve">The legacy of these institutions means that the baseline technical literacy for Aerospace Engineers in Tashkent is historically high. However, the transition to modern aerospace standards requires a shift from maintenance-centric models to innovation and design-centric workflows.</w:t>
      </w:r>
    </w:p>
    <w:p>
      <w:pPr>
        <w:pStyle w:val="BodyText"/>
      </w:pPr>
      <w:r>
        <w:t xml:space="preserve">The Aerospace Engineer today in</w:t>
      </w:r>
      <w:r>
        <w:t xml:space="preserve"> </w:t>
      </w:r>
      <w:r>
        <w:rPr>
          <w:bCs/>
          <w:b/>
        </w:rPr>
        <w:t xml:space="preserve">Uzbekistan Tashkent</w:t>
      </w:r>
      <w:r>
        <w:t xml:space="preserve"> </w:t>
      </w:r>
      <w:r>
        <w:t xml:space="preserve">must bridge this historical gap. They are tasked with digitizing legacy systems, adopting international safety standards (such as those set by the ICAO), and integrating new materials science into older airframes. This dual responsibility—preserving heritage while embracing innovation—is the defining characteristic of aerospace engineering in this region.</w:t>
      </w:r>
    </w:p>
    <w:bookmarkEnd w:id="22"/>
    <w:bookmarkStart w:id="25" w:name="X0db9c6384072ff165b32135e6e30a254294957b"/>
    <w:p>
      <w:pPr>
        <w:pStyle w:val="Heading2"/>
      </w:pPr>
      <w:r>
        <w:t xml:space="preserve">3. The Role of Aerospace Engineering in Tashkent’s Economic Growth</w:t>
      </w:r>
    </w:p>
    <w:p>
      <w:pPr>
        <w:pStyle w:val="FirstParagraph"/>
      </w:pPr>
      <w:r>
        <w:t xml:space="preserve">Tashkent is not merely a transit point; it is becoming a destination for aviation-related industry. The government has implemented several strategic initiatives to boost the aerospace sector, including tax incentives for foreign investors and local manufacturing plants. For an Aerospace Engineer, this creates a diverse job market ranging from commercial aviation maintenance, repair, and overhaul (MRO) facilities to unmanned aerial vehicle (UAV) development.</w:t>
      </w:r>
    </w:p>
    <w:bookmarkStart w:id="23" w:name="infrastructure-development"/>
    <w:p>
      <w:pPr>
        <w:pStyle w:val="Heading3"/>
      </w:pPr>
      <w:r>
        <w:t xml:space="preserve">3.1 Infrastructure Development</w:t>
      </w:r>
    </w:p>
    <w:p>
      <w:pPr>
        <w:pStyle w:val="FirstParagraph"/>
      </w:pPr>
      <w:r>
        <w:t xml:space="preserve">The expansion of Tashkent International Airport and the modernization of regional airfields require constant engineering input. Aerospace Engineers are essential in aerodynamics optimization for runway designs, noise pollution control, and fuel efficiency strategies. In a city like Tashkent, which faces extreme temperature fluctuations in summer and cold winters, engineers must also specialize in thermal management systems for both aircraft structures and ground support equipment.</w:t>
      </w:r>
    </w:p>
    <w:bookmarkEnd w:id="23"/>
    <w:bookmarkStart w:id="24" w:name="the-rise-of-uavs-and-drone-technology"/>
    <w:p>
      <w:pPr>
        <w:pStyle w:val="Heading3"/>
      </w:pPr>
      <w:r>
        <w:t xml:space="preserve">3.2 The Rise of UAVs and Drone Technology</w:t>
      </w:r>
    </w:p>
    <w:p>
      <w:pPr>
        <w:pStyle w:val="FirstParagraph"/>
      </w:pPr>
      <w:r>
        <w:t xml:space="preserve">Agriculture is a cornerstone of the Uzbek economy. Consequently, Aerospace Engineers in Tashkent are increasingly focused on agricultural drones. These engineers design flight paths, develop sensor integrations for crop monitoring, and ensure regulatory compliance for low-altitude flights. This application of aerospace engineering demonstrates its direct impact on national food security and economic stability.</w:t>
      </w:r>
    </w:p>
    <w:bookmarkEnd w:id="24"/>
    <w:bookmarkEnd w:id="25"/>
    <w:bookmarkStart w:id="26" w:name="X3b1a9e357a71e6e79972a580dd937ca62f9109f"/>
    <w:p>
      <w:pPr>
        <w:pStyle w:val="Heading2"/>
      </w:pPr>
      <w:r>
        <w:t xml:space="preserve">4. Educational Landscape: Cultivating the Next Generation</w:t>
      </w:r>
    </w:p>
    <w:p>
      <w:pPr>
        <w:pStyle w:val="FirstParagraph"/>
      </w:pPr>
      <w:r>
        <w:t xml:space="preserve">The sustainability of the Aerospace Engineer profession in Uzbekistan relies heavily on education. Universities in Tashkent, such as Tashkent State Technical University named after Islam Karimov and the Tashkent Institute of Irrigation and Agricultural Mechanization Engineers, are updating their curricula. The "Book Report" aspect here highlights a shift in literature from purely theoretical mechanics to applied technologies including composite materials, avionics, and artificial intelligence in flight control.</w:t>
      </w:r>
    </w:p>
    <w:p>
      <w:pPr>
        <w:pStyle w:val="BodyText"/>
      </w:pPr>
      <w:r>
        <w:t xml:space="preserve">International collaborations are also vital. Partnerships with universities in Europe, South Korea, and the United States provide opportunities for students in Tashkent to gain exposure to global best practices. The Aerospace Engineer of tomorrow must be bilingual or trilingual (Uzbek/Russian/English) and culturally adaptable, capable of working with international teams while respecting local customs.</w:t>
      </w:r>
    </w:p>
    <w:bookmarkEnd w:id="26"/>
    <w:bookmarkStart w:id="27" w:name="challenges-and-future-prospects"/>
    <w:p>
      <w:pPr>
        <w:pStyle w:val="Heading2"/>
      </w:pPr>
      <w:r>
        <w:t xml:space="preserve">5. Challenges and Future Prospects</w:t>
      </w:r>
    </w:p>
    <w:p>
      <w:pPr>
        <w:pStyle w:val="FirstParagraph"/>
      </w:pPr>
      <w:r>
        <w:t xml:space="preserve">Despite the promising outlook, there are significant hurdles. Supply chain disruptions for high-tech components can stall projects in Tashkent. Furthermore, the brain drain phenomenon remains a concern, where top-tier Aerospace Engineers emigrate to Western countries for higher salaries and research opportunities. To counter this, local engineering firms must offer competitive environments that value innovation.</w:t>
      </w:r>
    </w:p>
    <w:p>
      <w:pPr>
        <w:pStyle w:val="BodyText"/>
      </w:pPr>
      <w:r>
        <w:t xml:space="preserve">Looking forward, the concept of "Green Aviation" will become central to the work of Aerospace Engineers in</w:t>
      </w:r>
      <w:r>
        <w:t xml:space="preserve"> </w:t>
      </w:r>
      <w:r>
        <w:rPr>
          <w:bCs/>
          <w:b/>
        </w:rPr>
        <w:t xml:space="preserve">Uzbekistan Tashkent</w:t>
      </w:r>
      <w:r>
        <w:t xml:space="preserve">. With global pressure to reduce carbon footprints, engineers in Tashkent are already beginning research into sustainable aviation fuels (SAF) and electric propulsion systems. The ability to implement these technologies locally will define the next era of aerospace engineering in Central Asia.</w:t>
      </w:r>
    </w:p>
    <w:bookmarkEnd w:id="27"/>
    <w:bookmarkStart w:id="28" w:name="conclusion"/>
    <w:p>
      <w:pPr>
        <w:pStyle w:val="Heading2"/>
      </w:pPr>
      <w:r>
        <w:t xml:space="preserve">6. Conclusion</w:t>
      </w:r>
    </w:p>
    <w:p>
      <w:pPr>
        <w:pStyle w:val="FirstParagraph"/>
      </w:pPr>
      <w:r>
        <w:t xml:space="preserve">In conclusion, the profile of an Aerospace Engineer in Uzbekistan is evolving rapidly. They are no longer just technicians fixing engines but strategic planners shaping the future of regional connectivity and technological independence. The city of Tashkent serves as a fertile ground for this evolution, combining historical depth with modern ambition.</w:t>
      </w:r>
    </w:p>
    <w:p>
      <w:pPr>
        <w:pStyle w:val="BodyText"/>
      </w:pPr>
      <w:r>
        <w:t xml:space="preserve">This Book Report underscores that investing in Aerospace Engineering education and infrastructure in</w:t>
      </w:r>
      <w:r>
        <w:t xml:space="preserve"> </w:t>
      </w:r>
      <w:r>
        <w:rPr>
          <w:bCs/>
          <w:b/>
        </w:rPr>
        <w:t xml:space="preserve">Uzbekistan Tashkent</w:t>
      </w:r>
      <w:r>
        <w:t xml:space="preserve"> </w:t>
      </w:r>
      <w:r>
        <w:t xml:space="preserve">is not just an industrial decision but a geopolitical one. By empowering local engineers to master both legacy systems and cutting-edge technology, Uzbekistan can secure its place as a leading aviation hub in Eurasia. The road ahead requires dedication, international cooperation, and a relentless pursuit of engineering excellence.</w:t>
      </w:r>
    </w:p>
    <w:bookmarkEnd w:id="28"/>
    <w:p>
      <w:pPr>
        <w:pStyle w:val="BodyText"/>
      </w:pPr>
      <w:r>
        <w:t xml:space="preserve">© 2023 Engineering Insight Reports | Special Focus: Central Asia Aviation Sector</w:t>
      </w:r>
    </w:p>
    <w:p>
      <w:pPr>
        <w:pStyle w:val="BodyText"/>
      </w:pPr>
      <w:r>
        <w:rPr>
          <w:iCs/>
          <w:i/>
        </w:rPr>
        <w:t xml:space="preserve">Prepared for academic and professional review regarding developments in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Tashkent, Uzbekistan</dc:title>
  <dc:creator/>
  <dc:language>en</dc:language>
  <cp:keywords/>
  <dcterms:created xsi:type="dcterms:W3CDTF">2026-07-29T03:09:00Z</dcterms:created>
  <dcterms:modified xsi:type="dcterms:W3CDTF">2026-07-29T03:09:00Z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