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Examination</w:t>
      </w:r>
      <w:r>
        <w:t xml:space="preserve"> </w:t>
      </w:r>
      <w:r>
        <w:t xml:space="preserve">of</w:t>
      </w:r>
      <w:r>
        <w:t xml:space="preserve"> </w:t>
      </w:r>
      <w:r>
        <w:t xml:space="preserve">the</w:t>
      </w:r>
      <w:r>
        <w:t xml:space="preserve"> </w:t>
      </w:r>
      <w:r>
        <w:t xml:space="preserve">Architectural</w:t>
      </w:r>
      <w:r>
        <w:t xml:space="preserve"> </w:t>
      </w:r>
      <w:r>
        <w:t xml:space="preserve">Landscape</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35c10baea89ec2801153e46b888cd6f02f611b1"/>
    <w:p>
      <w:pPr>
        <w:pStyle w:val="Heading1"/>
      </w:pPr>
      <w:r>
        <w:t xml:space="preserve">The Soul of Stone and Iron: A Book Report on the Evolution of the Architect in Argentina Buenos Aires</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Urban Development, Cultural Identity, and Professional Practice</w:t>
      </w:r>
      <w:r>
        <w:br/>
      </w:r>
      <w:r>
        <w:rPr>
          <w:bCs/>
          <w:b/>
        </w:rPr>
        <w:t xml:space="preserve">Context:</w:t>
      </w:r>
      <w:r>
        <w:t xml:space="preserve">The complex interplay between historical preservation and modern innovation in Argentina Buenos Aires.</w:t>
      </w:r>
    </w:p>
    <w:p>
      <w:pPr>
        <w:pStyle w:val="BodyText"/>
      </w:pPr>
      <w:r>
        <w:br/>
      </w:r>
    </w:p>
    <w:bookmarkStart w:id="20" w:name="X0370968623c2d522b102bdb2fa3804c23cc4c9a"/>
    <w:p>
      <w:pPr>
        <w:pStyle w:val="Heading2"/>
      </w:pPr>
      <w:r>
        <w:t xml:space="preserve">I. Introduction: The Canvas of a Metropolis</w:t>
      </w:r>
    </w:p>
    <w:p>
      <w:pPr>
        <w:pStyle w:val="FirstParagraph"/>
      </w:pPr>
      <w:r>
        <w:br/>
      </w:r>
    </w:p>
    <w:p>
      <w:pPr>
        <w:pStyle w:val="BodyText"/>
      </w:pPr>
      <w:r>
        <w:t xml:space="preserve">To understand the role of the architect in contemporary society, one must look to cities that serve as living museums as well as dynamic laboratories for future design. Among these,</w:t>
      </w:r>
      <w:r>
        <w:t xml:space="preserve"> </w:t>
      </w:r>
      <w:r>
        <w:rPr>
          <w:bCs/>
          <w:b/>
        </w:rPr>
        <w:t xml:space="preserve">Argentina Buenos Aires</w:t>
      </w:r>
      <w:r>
        <w:t xml:space="preserve"> </w:t>
      </w:r>
      <w:r>
        <w:t xml:space="preserve">stands out not merely as a geographic location, but as a profound architectural paradox. It is known globally as "The Paris of South America," yet its buildings tell a story far more complex than simple imitation. This report analyzes the trajectory of the</w:t>
      </w:r>
      <w:r>
        <w:t xml:space="preserve"> </w:t>
      </w:r>
      <w:r>
        <w:rPr>
          <w:bCs/>
          <w:b/>
        </w:rPr>
        <w:t xml:space="preserve">Architect</w:t>
      </w:r>
      <w:r>
        <w:t xml:space="preserve">, examining how this professional has navigated economic volatility, cultural pride, and urban density within</w:t>
      </w:r>
      <w:r>
        <w:t xml:space="preserve"> </w:t>
      </w:r>
      <w:r>
        <w:rPr>
          <w:bCs/>
          <w:b/>
        </w:rPr>
        <w:t xml:space="preserve">Argentina Buenos Aires</w:t>
      </w:r>
      <w:r>
        <w:t xml:space="preserve">.</w:t>
      </w:r>
    </w:p>
    <w:p>
      <w:pPr>
        <w:pStyle w:val="BodyText"/>
      </w:pPr>
      <w:r>
        <w:br/>
      </w:r>
    </w:p>
    <w:p>
      <w:pPr>
        <w:pStyle w:val="BodyText"/>
      </w:pPr>
      <w:r>
        <w:t xml:space="preserve">The city is characterized by a unique tension. On one hand, there are the grand neoclassical avenues inherited from the late 19th-century modernization projects; on the other, there are the chaotic yet vibrant informal settlements and high-density housing blocks of recent decades. The</w:t>
      </w:r>
      <w:r>
        <w:t xml:space="preserve"> </w:t>
      </w:r>
      <w:r>
        <w:rPr>
          <w:bCs/>
          <w:b/>
        </w:rPr>
        <w:t xml:space="preserve">Architect</w:t>
      </w:r>
      <w:r>
        <w:t xml:space="preserve"> </w:t>
      </w:r>
      <w:r>
        <w:t xml:space="preserve">operates in this space between order and chaos, serving not just as a designer of buildings, but as a mediator between history and progress.</w:t>
      </w:r>
    </w:p>
    <w:p>
      <w:pPr>
        <w:pStyle w:val="BodyText"/>
      </w:pPr>
      <w:r>
        <w:br/>
      </w:r>
    </w:p>
    <w:bookmarkEnd w:id="20"/>
    <w:bookmarkStart w:id="21" w:name="X18d6a0d82bc9b94f1bf2257f83e8230ae076c62"/>
    <w:p>
      <w:pPr>
        <w:pStyle w:val="Heading2"/>
      </w:pPr>
      <w:r>
        <w:t xml:space="preserve">II. Historical Context: The Legacy of Ornamentation</w:t>
      </w:r>
    </w:p>
    <w:p>
      <w:pPr>
        <w:pStyle w:val="FirstParagraph"/>
      </w:pPr>
      <w:r>
        <w:br/>
      </w:r>
    </w:p>
    <w:p>
      <w:pPr>
        <w:pStyle w:val="BodyText"/>
      </w:pPr>
      <w:r>
        <w:t xml:space="preserve">In the late 19th and early 20th centuries, the</w:t>
      </w:r>
      <w:r>
        <w:t xml:space="preserve"> </w:t>
      </w:r>
      <w:r>
        <w:rPr>
          <w:bCs/>
          <w:b/>
        </w:rPr>
        <w:t xml:space="preserve">Architect</w:t>
      </w:r>
      <w:r>
        <w:t xml:space="preserve"> </w:t>
      </w:r>
      <w:r>
        <w:t xml:space="preserve">in</w:t>
      </w:r>
      <w:r>
        <w:t xml:space="preserve"> </w:t>
      </w:r>
      <w:r>
        <w:rPr>
          <w:bCs/>
          <w:b/>
        </w:rPr>
        <w:t xml:space="preserve">Argentina Buenos Aires</w:t>
      </w:r>
      <w:r>
        <w:t xml:space="preserve"> </w:t>
      </w:r>
      <w:r>
        <w:t xml:space="preserve">was heavily influenced by European academic traditions. The city’s skyline was dominated by Italianate palazzos and French Beaux-Arts structures. However, a crucial shift occurred with the arrival of modernism in the mid-20th century. The works of renowned figures began to challenge the rigid ornamentation of the past.</w:t>
      </w:r>
    </w:p>
    <w:p>
      <w:pPr>
        <w:pStyle w:val="BodyText"/>
      </w:pPr>
      <w:r>
        <w:br/>
      </w:r>
    </w:p>
    <w:p>
      <w:pPr>
        <w:pStyle w:val="BodyText"/>
      </w:pPr>
      <w:r>
        <w:t xml:space="preserve">While some critics argue that early modernists in</w:t>
      </w:r>
      <w:r>
        <w:t xml:space="preserve"> </w:t>
      </w:r>
      <w:r>
        <w:rPr>
          <w:bCs/>
          <w:b/>
        </w:rPr>
        <w:t xml:space="preserve">Argentina Buenos Aires</w:t>
      </w:r>
      <w:r>
        <w:t xml:space="preserve"> </w:t>
      </w:r>
      <w:r>
        <w:t xml:space="preserve">copied international styles, a closer reading reveals a distinct local adaptation. The use of concrete, once seen as cold and industrial, was manipulated by local architects to create soft, flowing forms that responded to the humid subtropical climate of the region. This period established the identity of the</w:t>
      </w:r>
      <w:r>
        <w:t xml:space="preserve"> </w:t>
      </w:r>
      <w:r>
        <w:rPr>
          <w:bCs/>
          <w:b/>
        </w:rPr>
        <w:t xml:space="preserve">Architect</w:t>
      </w:r>
      <w:r>
        <w:t xml:space="preserve"> </w:t>
      </w:r>
      <w:r>
        <w:t xml:space="preserve">in this specific context: an innovator who respects material honesty while engaging with a deeply European cultural heritage.</w:t>
      </w:r>
    </w:p>
    <w:p>
      <w:pPr>
        <w:pStyle w:val="BodyText"/>
      </w:pPr>
      <w:r>
        <w:br/>
      </w:r>
    </w:p>
    <w:bookmarkEnd w:id="21"/>
    <w:bookmarkStart w:id="22" w:name="X7f6ffca24c991143673746f3b76b81e800d8714"/>
    <w:p>
      <w:pPr>
        <w:pStyle w:val="Heading2"/>
      </w:pPr>
      <w:r>
        <w:t xml:space="preserve">III. The Mid-Century Boom and Social Housing</w:t>
      </w:r>
    </w:p>
    <w:p>
      <w:pPr>
        <w:pStyle w:val="FirstParagraph"/>
      </w:pPr>
      <w:r>
        <w:br/>
      </w:r>
    </w:p>
    <w:p>
      <w:pPr>
        <w:pStyle w:val="BodyText"/>
      </w:pPr>
      <w:r>
        <w:t xml:space="preserve">The post-war era saw an explosion of urbanization in</w:t>
      </w:r>
      <w:r>
        <w:t xml:space="preserve"> </w:t>
      </w:r>
      <w:r>
        <w:rPr>
          <w:bCs/>
          <w:b/>
        </w:rPr>
        <w:t xml:space="preserve">Argentina Buenos Aires</w:t>
      </w:r>
      <w:r>
        <w:t xml:space="preserve">. As the population surged, the demand for housing outpaced supply. This was a critical test for the architectural profession here. The</w:t>
      </w:r>
      <w:r>
        <w:t xml:space="preserve"> </w:t>
      </w:r>
      <w:r>
        <w:rPr>
          <w:bCs/>
          <w:b/>
        </w:rPr>
        <w:t xml:space="preserve">Architect</w:t>
      </w:r>
      <w:r>
        <w:t xml:space="preserve"> </w:t>
      </w:r>
      <w:r>
        <w:t xml:space="preserve">was called upon to solve social issues through design rather than mere aesthetic expression.</w:t>
      </w:r>
    </w:p>
    <w:p>
      <w:pPr>
        <w:pStyle w:val="BodyText"/>
      </w:pPr>
      <w:r>
        <w:br/>
      </w:r>
    </w:p>
    <w:p>
      <w:pPr>
        <w:pStyle w:val="BodyText"/>
      </w:pPr>
      <w:r>
        <w:rPr>
          <w:iCs/>
          <w:i/>
        </w:rPr>
        <w:t xml:space="preserve">"In Argentina Buenos Aires, architecture ceased to be a luxury and became a necessity for social stability. The Architect was tasked with humanizing density."</w:t>
      </w:r>
    </w:p>
    <w:p>
      <w:pPr>
        <w:pStyle w:val="BodyText"/>
      </w:pPr>
      <w:r>
        <w:br/>
      </w:r>
    </w:p>
    <w:p>
      <w:pPr>
        <w:pStyle w:val="BodyText"/>
      </w:pPr>
      <w:r>
        <w:t xml:space="preserve">This era produced significant housing complexes that, despite later critiques regarding maintenance and scale, demonstrated the potential of modernist principles to provide dignified living spaces. The architectural language shifted toward brutalism and functionalism, yet it retained a warmth characteristic of the local culture. This period highlights that in</w:t>
      </w:r>
      <w:r>
        <w:t xml:space="preserve"> </w:t>
      </w:r>
      <w:r>
        <w:rPr>
          <w:bCs/>
          <w:b/>
        </w:rPr>
        <w:t xml:space="preserve">Argentina Buenos Aires</w:t>
      </w:r>
      <w:r>
        <w:t xml:space="preserve">, the architect is often engaged in political discourse as much as physical construction.</w:t>
      </w:r>
    </w:p>
    <w:p>
      <w:pPr>
        <w:pStyle w:val="BodyText"/>
      </w:pPr>
      <w:r>
        <w:br/>
      </w:r>
    </w:p>
    <w:bookmarkEnd w:id="22"/>
    <w:bookmarkStart w:id="23" w:name="X0997d037bf15d9a678a81c95d66c111f212c337"/>
    <w:p>
      <w:pPr>
        <w:pStyle w:val="Heading2"/>
      </w:pPr>
      <w:r>
        <w:t xml:space="preserve">IV. Contemporary Challenges: Gentrification and Resilience</w:t>
      </w:r>
    </w:p>
    <w:p>
      <w:pPr>
        <w:pStyle w:val="FirstParagraph"/>
      </w:pPr>
      <w:r>
        <w:br/>
      </w:r>
    </w:p>
    <w:p>
      <w:pPr>
        <w:pStyle w:val="BodyText"/>
      </w:pPr>
      <w:r>
        <w:t xml:space="preserve">In recent decades, the role of the</w:t>
      </w:r>
      <w:r>
        <w:t xml:space="preserve"> </w:t>
      </w:r>
      <w:r>
        <w:rPr>
          <w:bCs/>
          <w:b/>
        </w:rPr>
        <w:t xml:space="preserve">Architect</w:t>
      </w:r>
      <w:r>
        <w:t xml:space="preserve"> </w:t>
      </w:r>
      <w:r>
        <w:t xml:space="preserve">in</w:t>
      </w:r>
      <w:r>
        <w:t xml:space="preserve"> </w:t>
      </w:r>
      <w:r>
        <w:rPr>
          <w:bCs/>
          <w:b/>
        </w:rPr>
        <w:t xml:space="preserve">Argentina Buenos Aires</w:t>
      </w:r>
      <w:r>
        <w:t xml:space="preserve"> </w:t>
      </w:r>
      <w:r>
        <w:t xml:space="preserve">has become increasingly complex due to economic fluctuations. The city has faced periods of hyperinflation and currency devaluation, which severely impacted construction materials and project feasibility. Consequently, architects have developed a unique resilience.</w:t>
      </w:r>
    </w:p>
    <w:p>
      <w:pPr>
        <w:pStyle w:val="BodyText"/>
      </w:pPr>
      <w:r>
        <w:br/>
      </w:r>
    </w:p>
    <w:p>
      <w:pPr>
        <w:pStyle w:val="BodyText"/>
      </w:pPr>
      <w:r>
        <w:t xml:space="preserve">We see a trend toward adaptive reuse rather than demolition. Instead of tearing down decaying historical facades in neighborhoods like San Telmo or Recoleta, the modern</w:t>
      </w:r>
      <w:r>
        <w:t xml:space="preserve"> </w:t>
      </w:r>
      <w:r>
        <w:rPr>
          <w:bCs/>
          <w:b/>
        </w:rPr>
        <w:t xml:space="preserve">Architect</w:t>
      </w:r>
      <w:r>
        <w:t xml:space="preserve"> </w:t>
      </w:r>
      <w:r>
        <w:t xml:space="preserve">often inserts contemporary volumes within historic shells. This approach preserves the urban fabric of</w:t>
      </w:r>
      <w:r>
        <w:t xml:space="preserve"> </w:t>
      </w:r>
      <w:r>
        <w:rPr>
          <w:bCs/>
          <w:b/>
        </w:rPr>
        <w:t xml:space="preserve">Argentina Buenos Aires</w:t>
      </w:r>
      <w:r>
        <w:t xml:space="preserve">, respecting its tangible heritage while allowing for functional modernization.</w:t>
      </w:r>
    </w:p>
    <w:p>
      <w:pPr>
        <w:pStyle w:val="BodyText"/>
      </w:pPr>
      <w:r>
        <w:br/>
      </w:r>
    </w:p>
    <w:p>
      <w:pPr>
        <w:pStyle w:val="BodyText"/>
      </w:pPr>
      <w:r>
        <w:t xml:space="preserve">Furthermore, there is a growing emphasis on sustainability. Although not always driven by strict government regulations, local architects are innovating with passive cooling techniques and local materials to combat energy costs. This pragmatism defines the contemporary practice in the region: innovation born of necessity.</w:t>
      </w:r>
    </w:p>
    <w:p>
      <w:pPr>
        <w:pStyle w:val="BodyText"/>
      </w:pPr>
      <w:r>
        <w:br/>
      </w:r>
    </w:p>
    <w:bookmarkEnd w:id="23"/>
    <w:bookmarkStart w:id="24" w:name="v.-the-architect-as-cultural-custodian"/>
    <w:p>
      <w:pPr>
        <w:pStyle w:val="Heading2"/>
      </w:pPr>
      <w:r>
        <w:t xml:space="preserve">V. The Architect as Cultural Custodian</w:t>
      </w:r>
    </w:p>
    <w:p>
      <w:pPr>
        <w:pStyle w:val="FirstParagraph"/>
      </w:pPr>
      <w:r>
        <w:br/>
      </w:r>
    </w:p>
    <w:p>
      <w:pPr>
        <w:pStyle w:val="BodyText"/>
      </w:pPr>
      <w:r>
        <w:t xml:space="preserve">Beyond technical skills, the</w:t>
      </w:r>
      <w:r>
        <w:t xml:space="preserve"> </w:t>
      </w:r>
      <w:r>
        <w:rPr>
          <w:bCs/>
          <w:b/>
        </w:rPr>
        <w:t xml:space="preserve">Architect</w:t>
      </w:r>
      <w:r>
        <w:t xml:space="preserve"> </w:t>
      </w:r>
      <w:r>
        <w:t xml:space="preserve">in</w:t>
      </w:r>
      <w:r>
        <w:t xml:space="preserve"> </w:t>
      </w:r>
      <w:r>
        <w:rPr>
          <w:bCs/>
          <w:b/>
        </w:rPr>
        <w:t xml:space="preserve">Argentina Buenos Aires</w:t>
      </w:r>
      <w:r>
        <w:t xml:space="preserve"> </w:t>
      </w:r>
      <w:r>
        <w:t xml:space="preserve">serves a custodial role regarding national identity. The city is filled with memorials, plazas, and public buildings that reflect the nation’s turbulent history. Designing for such a context requires an understanding of collective memory.</w:t>
      </w:r>
    </w:p>
    <w:p>
      <w:pPr>
        <w:pStyle w:val="BodyText"/>
      </w:pPr>
      <w:r>
        <w:br/>
      </w:r>
    </w:p>
    <w:p>
      <w:pPr>
        <w:pStyle w:val="BodyText"/>
      </w:pPr>
      <w:r>
        <w:t xml:space="preserve">The recent restoration and renovation projects in major public spaces have shown that architecture can heal social divides. By creating inclusive public realms, architects are redefining the relationship between the state and its citizens. In</w:t>
      </w:r>
      <w:r>
        <w:t xml:space="preserve"> </w:t>
      </w:r>
      <w:r>
        <w:rPr>
          <w:bCs/>
          <w:b/>
        </w:rPr>
        <w:t xml:space="preserve">Argentina Buenos Aires</w:t>
      </w:r>
      <w:r>
        <w:t xml:space="preserve">, a plaza is not just empty space; it is a democratic forum. Therefore, the design of these spaces requires sensitivity to how people gather, protest, celebrate, and interact.</w:t>
      </w:r>
    </w:p>
    <w:p>
      <w:pPr>
        <w:pStyle w:val="BodyText"/>
      </w:pPr>
      <w:r>
        <w:br/>
      </w:r>
    </w:p>
    <w:bookmarkEnd w:id="24"/>
    <w:bookmarkStart w:id="25" w:name="Xcda3134a2c915a532c9904474b2c3d2625000a0"/>
    <w:p>
      <w:pPr>
        <w:pStyle w:val="Heading2"/>
      </w:pPr>
      <w:r>
        <w:t xml:space="preserve">VI. Conclusion: A Synthesis of Tradition and Innovation</w:t>
      </w:r>
    </w:p>
    <w:p>
      <w:pPr>
        <w:pStyle w:val="FirstParagraph"/>
      </w:pPr>
      <w:r>
        <w:br/>
      </w:r>
    </w:p>
    <w:p>
      <w:pPr>
        <w:pStyle w:val="BodyText"/>
      </w:pPr>
      <w:r>
        <w:t xml:space="preserve">The examination of architectural development in</w:t>
      </w:r>
      <w:r>
        <w:t xml:space="preserve"> </w:t>
      </w:r>
      <w:r>
        <w:rPr>
          <w:bCs/>
          <w:b/>
        </w:rPr>
        <w:t xml:space="preserve">Argentina Buenos Aires</w:t>
      </w:r>
      <w:r>
        <w:t xml:space="preserve"> </w:t>
      </w:r>
      <w:r>
        <w:t xml:space="preserve">reveals that the profession here is far more than the drafting of blueprints. It is a deeply integrated social practice. The</w:t>
      </w:r>
      <w:r>
        <w:t xml:space="preserve"> </w:t>
      </w:r>
      <w:r>
        <w:rPr>
          <w:bCs/>
          <w:b/>
        </w:rPr>
        <w:t xml:space="preserve">Architect</w:t>
      </w:r>
      <w:r>
        <w:t xml:space="preserve"> </w:t>
      </w:r>
      <w:r>
        <w:t xml:space="preserve">must balance the romantic allure of Parisian boulevards with the gritty reality of urban density.</w:t>
      </w:r>
    </w:p>
    <w:p>
      <w:pPr>
        <w:pStyle w:val="BodyText"/>
      </w:pPr>
      <w:r>
        <w:br/>
      </w:r>
    </w:p>
    <w:p>
      <w:pPr>
        <w:pStyle w:val="BodyText"/>
      </w:pPr>
      <w:r>
        <w:t xml:space="preserve">The future of architecture in this region depends on continued dialogue between historic preservationists and modernist innovators. As climate change poses new threats to coastal cities,</w:t>
      </w:r>
      <w:r>
        <w:t xml:space="preserve"> </w:t>
      </w:r>
      <w:r>
        <w:rPr>
          <w:bCs/>
          <w:b/>
        </w:rPr>
        <w:t xml:space="preserve">Argentina Buenos Aires</w:t>
      </w:r>
      <w:r>
        <w:t xml:space="preserve"> </w:t>
      </w:r>
      <w:r>
        <w:t xml:space="preserve">will likely become a pioneer in adaptive coastal architecture, further cementing the importance of its architectural community.</w:t>
      </w:r>
    </w:p>
    <w:p>
      <w:pPr>
        <w:pStyle w:val="BodyText"/>
      </w:pPr>
      <w:r>
        <w:br/>
      </w:r>
    </w:p>
    <w:p>
      <w:pPr>
        <w:pStyle w:val="BodyText"/>
      </w:pPr>
      <w:r>
        <w:t xml:space="preserve">In summary, the narrative of the</w:t>
      </w:r>
      <w:r>
        <w:t xml:space="preserve"> </w:t>
      </w:r>
      <w:r>
        <w:rPr>
          <w:bCs/>
          <w:b/>
        </w:rPr>
        <w:t xml:space="preserve">Architect</w:t>
      </w:r>
      <w:r>
        <w:t xml:space="preserve"> </w:t>
      </w:r>
      <w:r>
        <w:t xml:space="preserve">in</w:t>
      </w:r>
      <w:r>
        <w:t xml:space="preserve"> </w:t>
      </w:r>
      <w:r>
        <w:rPr>
          <w:bCs/>
          <w:b/>
        </w:rPr>
        <w:t xml:space="preserve">Argentina Buenos Aires</w:t>
      </w:r>
      <w:r>
        <w:t xml:space="preserve"> </w:t>
      </w:r>
      <w:r>
        <w:t xml:space="preserve">is one of resilience, adaptation, and cultural pride. It is a testament to how design can shape—and be shaped by—the soul of a city. For any student or professional studying urban development, this case study offers invaluable lessons on how to build identity into the very stones of a metropolis.</w:t>
      </w:r>
    </w:p>
    <w:p>
      <w:pPr>
        <w:pStyle w:val="BodyText"/>
      </w:pPr>
      <w:r>
        <w:br/>
      </w:r>
    </w:p>
    <w:p>
      <w:pPr>
        <w:pStyle w:val="BodyText"/>
      </w:pPr>
      <w:r>
        <w:rPr>
          <w:bCs/>
          <w:b/>
        </w:rPr>
        <w:t xml:space="preserve">Keywords:</w:t>
      </w:r>
      <w:r>
        <w:t xml:space="preserve"> </w:t>
      </w:r>
      <w:r>
        <w:t xml:space="preserve">Architecture, Urban Planning, Argentina Buenos Aires, Modernism, Cultural Heritage.</w:t>
      </w:r>
      <w:r>
        <w:br/>
      </w:r>
      <w:r>
        <w:rPr>
          <w:iCs/>
          <w:i/>
        </w:rPr>
        <w:t xml:space="preserve">This document serves as a comprehensive report on the evolving role of design in one of South America’s most significant urban centers.</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Examination of the Architectural Landscape in Argentina Buenos Aires</dc:title>
  <dc:creator/>
  <dc:language>en</dc:language>
  <cp:keywords/>
  <dcterms:created xsi:type="dcterms:W3CDTF">2026-07-29T09:56:59Z</dcterms:created>
  <dcterms:modified xsi:type="dcterms:W3CDTF">2026-07-29T09:56:59Z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