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Architect’s</w:t>
      </w:r>
      <w:r>
        <w:t xml:space="preserve"> </w:t>
      </w:r>
      <w:r>
        <w:t xml:space="preserve">Role</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Argentina,</w:t>
      </w:r>
      <w:r>
        <w:t xml:space="preserve"> </w:t>
      </w:r>
      <w:r>
        <w:t xml:space="preserve">Córdoba</w:t>
      </w:r>
    </w:p>
    <w:p>
      <w:pPr>
        <w:pStyle w:val="FirstParagraph"/>
      </w:pPr>
      <w:r>
        <w:rPr>
          <w:bCs/>
          <w:b/>
        </w:rPr>
        <w:t xml:space="preserve">Title:</w:t>
      </w:r>
      <w:r>
        <w:t xml:space="preserve"> </w:t>
      </w:r>
      <w:r>
        <w:t xml:space="preserve">Architect: A Critical Analysis of Design, Culture, and Context</w:t>
      </w:r>
      <w:r>
        <w:br/>
      </w:r>
      <w:r>
        <w:rPr>
          <w:bCs/>
          <w:b/>
        </w:rPr>
        <w:t xml:space="preserve">Fictional Author:</w:t>
      </w:r>
      <w:r>
        <w:t xml:space="preserve"> </w:t>
      </w:r>
      <w:r>
        <w:t xml:space="preserve">Dr. Elena Rossi &amp; Prof. Mateo Alvarez</w:t>
      </w:r>
      <w:r>
        <w:br/>
      </w:r>
      <w:r>
        <w:rPr>
          <w:bCs/>
          <w:b/>
        </w:rPr>
        <w:t xml:space="preserve">Date:** October 24, 2023</w:t>
      </w:r>
      <w:r>
        <w:br/>
      </w:r>
      <w:r>
        <w:rPr>
          <w:bCs/>
          <w:b/>
          <w:bCs/>
          <w:b/>
        </w:rPr>
        <w:t xml:space="preserve">**Prepared For:** The Urban Planning Institute of Córdoba</w:t>
      </w:r>
      <w:r>
        <w:br/>
      </w:r>
    </w:p>
    <w:bookmarkStart w:id="25" w:name="Xedaed1a534669d520a68ffa7cf31907cdfc0aec"/>
    <w:p>
      <w:pPr>
        <w:pStyle w:val="Heading1"/>
      </w:pPr>
      <w:r>
        <w:t xml:space="preserve">The Architect: A Critical Analysis of Design, Culture, and Context</w:t>
      </w:r>
    </w:p>
    <w:p>
      <w:pPr>
        <w:pStyle w:val="FirstParagraph"/>
      </w:pPr>
      <w:r>
        <w:t xml:space="preserve">The study of architecture is never merely an exercise in structural engineering or aesthetic composition; it is a profound exploration of human habitation within specific cultural and geographical contexts. This book report examines the seminal work titled "</w:t>
      </w:r>
      <w:r>
        <w:rPr>
          <w:bCs/>
          <w:b/>
        </w:rPr>
        <w:t xml:space="preserve">Architect</w:t>
      </w:r>
      <w:r>
        <w:t xml:space="preserve">," a comprehensive treatise that challenges contemporary professionals to rethink their role not just as builders, but as cultural custodians and social activists. The relevance of this text is particularly acute when applied to the unique historical and environmental landscape of</w:t>
      </w:r>
      <w:r>
        <w:t xml:space="preserve"> </w:t>
      </w:r>
      <w:r>
        <w:rPr>
          <w:bCs/>
          <w:b/>
        </w:rPr>
        <w:t xml:space="preserve">Argentina Córdoba</w:t>
      </w:r>
      <w:r>
        <w:t xml:space="preserve">. By analyzing the intersections between theoretical architectural principles and the tangible realities of life in Córdoba, this report argues that the modern</w:t>
      </w:r>
      <w:r>
        <w:t xml:space="preserve"> </w:t>
      </w:r>
      <w:r>
        <w:rPr>
          <w:bCs/>
          <w:b/>
        </w:rPr>
        <w:t xml:space="preserve">**Architect**</w:t>
      </w:r>
      <w:r>
        <w:t xml:space="preserve"> </w:t>
      </w:r>
      <w:r>
        <w:t xml:space="preserve">must adopt a deeply localized approach to remain relevant in South America.</w:t>
      </w:r>
    </w:p>
    <w:bookmarkStart w:id="20" w:name="X01ffa63b74edf1dcd2dd86f9665261d4abe4b75"/>
    <w:p>
      <w:pPr>
        <w:pStyle w:val="Heading2"/>
      </w:pPr>
      <w:r>
        <w:t xml:space="preserve">The Theoretical Framework: Defining the Modern Architect</w:t>
      </w:r>
    </w:p>
    <w:p>
      <w:pPr>
        <w:pStyle w:val="FirstParagraph"/>
      </w:pPr>
      <w:r>
        <w:t xml:space="preserve">The book begins by deconstructing the traditional definition of an architect. It posits that in the 21st century, an</w:t>
      </w:r>
      <w:r>
        <w:t xml:space="preserve"> </w:t>
      </w:r>
      <w:r>
        <w:rPr>
          <w:bCs/>
          <w:b/>
        </w:rPr>
        <w:t xml:space="preserve">**Architect**</w:t>
      </w:r>
      <w:r>
        <w:t xml:space="preserve"> </w:t>
      </w:r>
      <w:r>
        <w:t xml:space="preserve">is no longer solely responsible for the form of a building, but is primarily responsible for the narrative of a space. The authors argue that architecture acts as a mirror to society, reflecting its values, fears, and aspirations. This theoretical framework is crucial because it shifts the focus from monumental ego-driven projects to community-centric design solutions.</w:t>
      </w:r>
    </w:p>
    <w:p>
      <w:pPr>
        <w:pStyle w:val="BodyText"/>
      </w:pPr>
      <w:r>
        <w:t xml:space="preserve">The text emphasizes sustainability not just as an environmental imperative but as a cultural one. It suggests that true sustainability involves respecting local traditions and materials, thereby reducing the carbon footprint while preserving cultural identity. This concept of "critical regionalism" serves as the backbone of the book’s argument, providing a lens through which we can evaluate architectural practices in diverse settings across</w:t>
      </w:r>
      <w:r>
        <w:t xml:space="preserve"> </w:t>
      </w:r>
      <w:r>
        <w:rPr>
          <w:bCs/>
          <w:b/>
        </w:rPr>
        <w:t xml:space="preserve">Argentina Córdoba</w:t>
      </w:r>
      <w:r>
        <w:t xml:space="preserve">.</w:t>
      </w:r>
    </w:p>
    <w:bookmarkEnd w:id="20"/>
    <w:bookmarkStart w:id="21" w:name="Xddeefc9670d41881c3ad4e201e5e5251544feb1"/>
    <w:p>
      <w:pPr>
        <w:pStyle w:val="Heading2"/>
      </w:pPr>
      <w:r>
        <w:t xml:space="preserve">The Contextual Application: Argentina Córdoba as a Case Study</w:t>
      </w:r>
    </w:p>
    <w:p>
      <w:pPr>
        <w:pStyle w:val="FirstParagraph"/>
      </w:pPr>
      <w:r>
        <w:rPr>
          <w:bCs/>
          <w:b/>
        </w:rPr>
        <w:t xml:space="preserve">**Argentina Córdoba**</w:t>
      </w:r>
      <w:r>
        <w:t xml:space="preserve"> </w:t>
      </w:r>
      <w:r>
        <w:t xml:space="preserve">presents a fascinating paradox for any student of architecture. As the second-largest city in **Argentina**, it possesses the urban density and economic dynamism typical of major metropolitan hubs. However, it retains the intimate scale, colonial heritage, and social warmth characteristic of smaller towns. The Jesuit Block (Manzana Jesuítica) is a UNESCO World Heritage site that stands as a testament to the city's historical depth, yet the city is rapidly modernizing with high-rise developments in sectors like Nueva Córdoba.</w:t>
      </w:r>
    </w:p>
    <w:p>
      <w:pPr>
        <w:pStyle w:val="BodyText"/>
      </w:pPr>
      <w:r>
        <w:t xml:space="preserve">The book utilizes similar cities to illustrate how global architectural trends often clash with local realities. In the context of **Argentina Córdoba**, this clash is evident in the tension between imported glass-and-steel facades and the traditional adobe and brick construction methods that have regulated temperature for centuries. The authors argue that an</w:t>
      </w:r>
      <w:r>
        <w:t xml:space="preserve"> </w:t>
      </w:r>
      <w:r>
        <w:rPr>
          <w:bCs/>
          <w:b/>
        </w:rPr>
        <w:t xml:space="preserve">**Architect**</w:t>
      </w:r>
      <w:r>
        <w:t xml:space="preserve"> </w:t>
      </w:r>
      <w:r>
        <w:t xml:space="preserve">working in this region must bridge this gap. They cannot simply impose international styles; they must interpret them through the lens of Cordoban history.</w:t>
      </w:r>
    </w:p>
    <w:p>
      <w:pPr>
        <w:pStyle w:val="BodyText"/>
      </w:pPr>
      <w:r>
        <w:t xml:space="preserve">Furthermore, the climate of **Argentina Córdoba** plays a pivotal role in architectural design. With hot summers and mild winters, passive cooling strategies are essential. The book highlights how traditional Cordoban courtyards (patios) function as natural air conditioners, creating microclimates that reduce energy consumption. An effective</w:t>
      </w:r>
      <w:r>
        <w:t xml:space="preserve"> </w:t>
      </w:r>
      <w:r>
        <w:rPr>
          <w:bCs/>
          <w:b/>
        </w:rPr>
        <w:t xml:space="preserve">**Architect**</w:t>
      </w:r>
      <w:r>
        <w:t xml:space="preserve"> </w:t>
      </w:r>
      <w:r>
        <w:t xml:space="preserve">today must revitalize these concepts for modern housing projects in **Argentina Córdoba**, ensuring that new developments do not rely excessively on mechanical cooling systems but instead harmonize with the local climate.</w:t>
      </w:r>
    </w:p>
    <w:bookmarkEnd w:id="21"/>
    <w:bookmarkStart w:id="22" w:name="X8036e9143da11c4e24b461e5c6ddceb552b4182"/>
    <w:p>
      <w:pPr>
        <w:pStyle w:val="Heading2"/>
      </w:pPr>
      <w:r>
        <w:t xml:space="preserve">Socio-Political Implications of Architecture in Córdoba</w:t>
      </w:r>
    </w:p>
    <w:p>
      <w:pPr>
        <w:pStyle w:val="FirstParagraph"/>
      </w:pPr>
      <w:r>
        <w:t xml:space="preserve">A significant portion of the book is dedicated to the social responsibility of architecture. In **Argentina Córdoba**, housing inequality remains a pressing issue. The urban sprawl has pushed lower-income populations to the periphery, far from employment centers and public services. The authors contend that an ethical</w:t>
      </w:r>
      <w:r>
        <w:t xml:space="preserve"> </w:t>
      </w:r>
      <w:r>
        <w:rPr>
          <w:bCs/>
          <w:b/>
        </w:rPr>
        <w:t xml:space="preserve">**Architect**</w:t>
      </w:r>
      <w:r>
        <w:t xml:space="preserve"> </w:t>
      </w:r>
      <w:r>
        <w:t xml:space="preserve">must engage with urban planning policies that promote inclusive design.</w:t>
      </w:r>
    </w:p>
    <w:p>
      <w:pPr>
        <w:pStyle w:val="BodyText"/>
      </w:pPr>
      <w:r>
        <w:t xml:space="preserve">The text provides case studies where architects collaborated with local communities in **Argentina Córdoba** to design affordable housing units that were not only structurally sound but also fostered social cohesion. These projects demonstrated that when an</w:t>
      </w:r>
      <w:r>
        <w:t xml:space="preserve"> </w:t>
      </w:r>
      <w:r>
        <w:rPr>
          <w:bCs/>
          <w:b/>
        </w:rPr>
        <w:t xml:space="preserve">**Architect**</w:t>
      </w:r>
      <w:r>
        <w:t xml:space="preserve"> </w:t>
      </w:r>
      <w:r>
        <w:t xml:space="preserve">listens to the residents, the resulting spaces are more durable and culturally resonant. This participatory approach is highlighted as a best practice for future developments in **Argentina Córdoba**, suggesting that the role of the architect extends into community organizing and advocacy.</w:t>
      </w:r>
    </w:p>
    <w:bookmarkEnd w:id="22"/>
    <w:bookmarkStart w:id="23" w:name="cultural-identity-and-materiality"/>
    <w:p>
      <w:pPr>
        <w:pStyle w:val="Heading2"/>
      </w:pPr>
      <w:r>
        <w:t xml:space="preserve">Cultural Identity and Materiality</w:t>
      </w:r>
    </w:p>
    <w:p>
      <w:pPr>
        <w:pStyle w:val="FirstParagraph"/>
      </w:pPr>
      <w:r>
        <w:t xml:space="preserve">The book also delves deeply into materiality. It argues that materials carry memory. In **Argentina Córdoba**, the use of local stone, wood, and clay bricks connects new buildings to the landscape of the Sierras Chicas. The authors criticize the trend of using imported materials that disconnect buildings from their environment. For an</w:t>
      </w:r>
      <w:r>
        <w:t xml:space="preserve"> </w:t>
      </w:r>
      <w:r>
        <w:rPr>
          <w:bCs/>
          <w:b/>
        </w:rPr>
        <w:t xml:space="preserve">**Architect**</w:t>
      </w:r>
      <w:r>
        <w:t xml:space="preserve"> </w:t>
      </w:r>
      <w:r>
        <w:t xml:space="preserve">practicing in **Argentina Córdoba**, this means sourcing materials locally and supporting regional industries.</w:t>
      </w:r>
    </w:p>
    <w:p>
      <w:pPr>
        <w:pStyle w:val="BodyText"/>
      </w:pPr>
      <w:r>
        <w:t xml:space="preserve">This connection to materiality is also tied to aesthetic identity. The colonial baroque style, influenced by Spanish and Jesuit traditions, dominates the city center. However, modern architecture need not mimic this style literally. Instead, it should capture its essence—massiveness, texture, and light—in contemporary forms. This nuanced understanding allows an</w:t>
      </w:r>
      <w:r>
        <w:t xml:space="preserve"> </w:t>
      </w:r>
      <w:r>
        <w:rPr>
          <w:bCs/>
          <w:b/>
        </w:rPr>
        <w:t xml:space="preserve">**Architect**</w:t>
      </w:r>
      <w:r>
        <w:t xml:space="preserve"> </w:t>
      </w:r>
      <w:r>
        <w:t xml:space="preserve">to create buildings that feel both new and timeless within the fabric of **Argentina Córdoba**.</w:t>
      </w:r>
    </w:p>
    <w:bookmarkEnd w:id="23"/>
    <w:bookmarkStart w:id="24" w:name="Xaa17be8594c1e12473dac43acb2d5eef603d624"/>
    <w:p>
      <w:pPr>
        <w:pStyle w:val="Heading2"/>
      </w:pPr>
      <w:r>
        <w:t xml:space="preserve">Conclusion: The Future of Architecture in Córdoba</w:t>
      </w:r>
    </w:p>
    <w:p>
      <w:pPr>
        <w:pStyle w:val="FirstParagraph"/>
      </w:pPr>
      <w:r>
        <w:t xml:space="preserve">In conclusion, "</w:t>
      </w:r>
      <w:r>
        <w:rPr>
          <w:bCs/>
          <w:b/>
        </w:rPr>
        <w:t xml:space="preserve">**Architect**</w:t>
      </w:r>
      <w:r>
        <w:t xml:space="preserve">" provides a compelling roadmap for professionals aiming to make a meaningful impact in diverse urban environments. When applied to **Argentina Córdoba**, the book’s principles reveal that success lies in balancing modern innovation with historical respect and environmental sensitivity.</w:t>
      </w:r>
    </w:p>
    <w:p>
      <w:pPr>
        <w:pStyle w:val="BodyText"/>
      </w:pPr>
      <w:r>
        <w:t xml:space="preserve">The modern</w:t>
      </w:r>
      <w:r>
        <w:t xml:space="preserve"> </w:t>
      </w:r>
      <w:r>
        <w:rPr>
          <w:bCs/>
          <w:b/>
        </w:rPr>
        <w:t xml:space="preserve">**Architect**</w:t>
      </w:r>
      <w:r>
        <w:t xml:space="preserve"> </w:t>
      </w:r>
      <w:r>
        <w:t xml:space="preserve">in **Argentina Córdoba** is tasked with a complex challenge: to design for a growing, changing city while honoring its rich past. By adopting the strategies outlined in this book—such as critical regionalism, participatory design, and climate-responsive materiality—professionals can create spaces that are not only functional but also deeply rooted in the local culture.</w:t>
      </w:r>
    </w:p>
    <w:p>
      <w:pPr>
        <w:pStyle w:val="BlockText"/>
      </w:pPr>
      <w:r>
        <w:t xml:space="preserve">"Architecture is the thoughtful making of space. It is not about objects, but about defining the void where life happens." – Adapted from The Architect</w:t>
      </w:r>
    </w:p>
    <w:p>
      <w:pPr>
        <w:pStyle w:val="FirstParagraph"/>
      </w:pPr>
      <w:r>
        <w:t xml:space="preserve">This sentiment encapsulates the core message for practitioners in **Argentina Córdoba**. As we look toward the future, it is imperative that every</w:t>
      </w:r>
      <w:r>
        <w:t xml:space="preserve"> </w:t>
      </w:r>
      <w:r>
        <w:rPr>
          <w:bCs/>
          <w:b/>
        </w:rPr>
        <w:t xml:space="preserve">**Architect**</w:t>
      </w:r>
      <w:r>
        <w:t xml:space="preserve"> </w:t>
      </w:r>
      <w:r>
        <w:t xml:space="preserve">recognizes their power to shape not just buildings, but the very soul of **Argentina Córdoba**. Through thoughtful design and cultural sensitivity, architecture can serve as a bridge between tradition and modernity, ensuring that the city continues to thrive as a vibrant center of culture and innovation in South America.</w:t>
      </w:r>
    </w:p>
    <w:p>
      <w:r>
        <w:pict>
          <v:rect style="width:0;height:1.5pt" o:hralign="center" o:hrstd="t" o:hr="t"/>
        </w:pict>
      </w:r>
    </w:p>
    <w:p>
      <w:pPr>
        <w:pStyle w:val="FirstParagraph"/>
      </w:pPr>
      <w:r>
        <w:rPr>
          <w:bCs/>
          <w:b/>
          <w:iCs/>
          <w:i/>
        </w:rPr>
        <w:t xml:space="preserve">Note:</w:t>
      </w:r>
      <w:r>
        <w:rPr>
          <w:iCs/>
          <w:i/>
        </w:rPr>
        <w:t xml:space="preserve"> </w:t>
      </w:r>
      <w:r>
        <w:rPr>
          <w:iCs/>
          <w:i/>
        </w:rPr>
        <w:t xml:space="preserve">This report analyzes the theoretical concepts presented in the fictional work "Architect" by Rossi &amp; Alvarez, applying them specifically to the contextual nuances of Argentina Córdoba. All interpretations are based on standard architectural theory applied to regional case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Architect’s Role in the Urban Fabric of Argentina, Córdoba</dc:title>
  <dc:creator/>
  <cp:keywords/>
  <dcterms:created xsi:type="dcterms:W3CDTF">2026-07-29T09:53:52Z</dcterms:created>
  <dcterms:modified xsi:type="dcterms:W3CDTF">2026-07-29T09:53:52Z</dcterms:modified>
</cp:coreProperties>
</file>

<file path=docProps/custom.xml><?xml version="1.0" encoding="utf-8"?>
<Properties xmlns="http://schemas.openxmlformats.org/officeDocument/2006/custom-properties" xmlns:vt="http://schemas.openxmlformats.org/officeDocument/2006/docPropsVTypes"/>
</file>