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China,</w:t>
      </w:r>
      <w:r>
        <w:t xml:space="preserve"> </w:t>
      </w:r>
      <w:r>
        <w:t xml:space="preserve">Beijing</w:t>
      </w:r>
    </w:p>
    <w:p>
      <w:pPr>
        <w:pStyle w:val="FirstParagraph"/>
      </w:pPr>
      <w:r>
        <w:rPr>
          <w:bCs/>
          <w:b/>
        </w:rPr>
        <w:t xml:space="preserve">Title:</w:t>
      </w:r>
      <w:r>
        <w:t xml:space="preserve"> </w:t>
      </w:r>
      <w:r>
        <w:t xml:space="preserve">The Architect: A Journey Through Space, Culture, and Identity</w:t>
      </w:r>
      <w:r>
        <w:br/>
      </w:r>
      <w:r>
        <w:rPr>
          <w:bCs/>
          <w:b/>
        </w:rPr>
        <w:t xml:space="preserve">Date of Report:</w:t>
      </w:r>
      <w:r>
        <w:t xml:space="preserve"> </w:t>
      </w:r>
      <w:r>
        <w:t xml:space="preserve">October 26, 2023</w:t>
      </w:r>
      <w:r>
        <w:br/>
      </w:r>
      <w:r>
        <w:rPr>
          <w:bCs/>
          <w:b/>
        </w:rPr>
        <w:t xml:space="preserve">Locus of Analysis:</w:t>
      </w:r>
      <w:r>
        <w:t xml:space="preserve"> </w:t>
      </w:r>
      <w:r>
        <w:t xml:space="preserve">China Beijing</w:t>
      </w:r>
      <w:r>
        <w:br/>
      </w:r>
      <w:r>
        <w:rPr>
          <w:iCs/>
          <w:i/>
        </w:rPr>
        <w:t xml:space="preserve">Note: This report analyzes the conceptual figure and professional reality of the Architect within the specific socio-political and cultural context of contemporary China, focusing on its capital city.</w:t>
      </w:r>
    </w:p>
    <w:bookmarkStart w:id="26" w:name="X848d2f97b036324b3d7623b580d8bbdb445e2b3"/>
    <w:p>
      <w:pPr>
        <w:pStyle w:val="Heading1"/>
      </w:pPr>
      <w:r>
        <w:t xml:space="preserve">The Architect: Reimagining Identity in the Heart of China, Beijing</w:t>
      </w:r>
    </w:p>
    <w:p>
      <w:pPr>
        <w:pStyle w:val="FirstParagraph"/>
      </w:pPr>
      <w:r>
        <w:t xml:space="preserve">In recent decades, the role and perception of an</w:t>
      </w:r>
      <w:r>
        <w:t xml:space="preserve"> </w:t>
      </w:r>
      <w:r>
        <w:rPr>
          <w:bCs/>
          <w:b/>
        </w:rPr>
        <w:t xml:space="preserve">Architect</w:t>
      </w:r>
      <w:r>
        <w:t xml:space="preserve"> </w:t>
      </w:r>
      <w:r>
        <w:t xml:space="preserve">have undergone a radical transformation globally. However, nowhere is this transformation more profound, complex, and visually striking than in</w:t>
      </w:r>
      <w:r>
        <w:t xml:space="preserve"> </w:t>
      </w:r>
      <w:r>
        <w:rPr>
          <w:bCs/>
          <w:b/>
        </w:rPr>
        <w:t xml:space="preserve">China Beijing</w:t>
      </w:r>
      <w:r>
        <w:t xml:space="preserve">. This book report explores the multifaceted identity of the modern architect not merely as a designer of structures, but as a cultural mediator between China’s imperial past and its futuristic aspirations. By examining urban planning trends, iconic structures in</w:t>
      </w:r>
      <w:r>
        <w:t xml:space="preserve"> </w:t>
      </w:r>
      <w:r>
        <w:rPr>
          <w:bCs/>
          <w:b/>
        </w:rPr>
        <w:t xml:space="preserve">China Beijing</w:t>
      </w:r>
      <w:r>
        <w:t xml:space="preserve">, and the philosophical shifts in design education, we uncover how the profession has become central to national identity.</w:t>
      </w:r>
    </w:p>
    <w:bookmarkStart w:id="20" w:name="X47061a734acff78a5e455cc9fd39e744e0f618a"/>
    <w:p>
      <w:pPr>
        <w:pStyle w:val="Heading2"/>
      </w:pPr>
      <w:r>
        <w:t xml:space="preserve">The Historical Context: From Forbidden City to Modern Skyline</w:t>
      </w:r>
    </w:p>
    <w:p>
      <w:pPr>
        <w:pStyle w:val="FirstParagraph"/>
      </w:pPr>
      <w:r>
        <w:t xml:space="preserve">To understand the contemporary</w:t>
      </w:r>
      <w:r>
        <w:t xml:space="preserve"> </w:t>
      </w:r>
      <w:r>
        <w:rPr>
          <w:bCs/>
          <w:b/>
        </w:rPr>
        <w:t xml:space="preserve">Architect</w:t>
      </w:r>
      <w:r>
        <w:t xml:space="preserve">, one must first look at the canvas upon which they work. Beijing is a city of profound historical stratification. For centuries, it was defined by the rigid symmetry of the Forbidden City and the Hutongs—narrow alleyways that housed generations of local families. The traditional role of design here was subservient to imperial power and Confucian social hierarchy. However, following China’s economic opening in 1978, a new era began.</w:t>
      </w:r>
    </w:p>
    <w:p>
      <w:pPr>
        <w:pStyle w:val="BodyText"/>
      </w:pPr>
      <w:r>
        <w:t xml:space="preserve">The modern</w:t>
      </w:r>
      <w:r>
        <w:t xml:space="preserve"> </w:t>
      </w:r>
      <w:r>
        <w:rPr>
          <w:bCs/>
          <w:b/>
        </w:rPr>
        <w:t xml:space="preserve">Architect</w:t>
      </w:r>
      <w:r>
        <w:t xml:space="preserve"> </w:t>
      </w:r>
      <w:r>
        <w:t xml:space="preserve">in this context faces a unique paradox: how to honor history while embracing hyper-modernity. In the early 2000s, Beijing became a construction site for the world’s most ambitious urban renewal projects. The demolition of many Hutongs sparked international debate, highlighting the tension between preservation and progress. This conflict defines the professional ethics and creative challenges faced by every</w:t>
      </w:r>
      <w:r>
        <w:t xml:space="preserve"> </w:t>
      </w:r>
      <w:r>
        <w:rPr>
          <w:bCs/>
          <w:b/>
        </w:rPr>
        <w:t xml:space="preserve">Architect</w:t>
      </w:r>
      <w:r>
        <w:t xml:space="preserve"> </w:t>
      </w:r>
      <w:r>
        <w:t xml:space="preserve">operating in</w:t>
      </w:r>
      <w:r>
        <w:t xml:space="preserve"> </w:t>
      </w:r>
      <w:r>
        <w:rPr>
          <w:bCs/>
          <w:b/>
        </w:rPr>
        <w:t xml:space="preserve">China Beijing</w:t>
      </w:r>
      <w:r>
        <w:t xml:space="preserve">. They are no longer just building shelters; they are curating history.</w:t>
      </w:r>
    </w:p>
    <w:bookmarkEnd w:id="20"/>
    <w:bookmarkStart w:id="21" w:name="the-star-architects-and-global-influence"/>
    <w:p>
      <w:pPr>
        <w:pStyle w:val="Heading2"/>
      </w:pPr>
      <w:r>
        <w:t xml:space="preserve">The Star Architects and Global Influence</w:t>
      </w:r>
    </w:p>
    <w:p>
      <w:pPr>
        <w:pStyle w:val="FirstParagraph"/>
      </w:pPr>
      <w:r>
        <w:t xml:space="preserve">The skyline of</w:t>
      </w:r>
      <w:r>
        <w:t xml:space="preserve"> </w:t>
      </w:r>
      <w:r>
        <w:rPr>
          <w:bCs/>
          <w:b/>
        </w:rPr>
        <w:t xml:space="preserve">China Beijing</w:t>
      </w:r>
      <w:r>
        <w:t xml:space="preserve"> </w:t>
      </w:r>
      <w:r>
        <w:t xml:space="preserve">is now a testament to the power of globalized architectural discourse. The presence of world-renowned firms has elevated the status of the local and international</w:t>
      </w:r>
      <w:r>
        <w:t xml:space="preserve"> </w:t>
      </w:r>
      <w:r>
        <w:rPr>
          <w:bCs/>
          <w:b/>
        </w:rPr>
        <w:t xml:space="preserve">Architect</w:t>
      </w:r>
      <w:r>
        <w:t xml:space="preserve">. Projects like Zaha Hadid’s CCTV Headquarters, though located in central Beijing, serve as symbols for the entire nation’s ambition. These structures challenge conventional notions of form and stability.</w:t>
      </w:r>
    </w:p>
    <w:p>
      <w:pPr>
        <w:pStyle w:val="BlockText"/>
      </w:pPr>
      <w:r>
        <w:t xml:space="preserve">"Architecture is not just about aesthetics; it is a political statement. In China Beijing, every line drawn by an Architect carries the weight of national pride and economic potential."</w:t>
      </w:r>
    </w:p>
    <w:p>
      <w:pPr>
        <w:pStyle w:val="FirstParagraph"/>
      </w:pPr>
      <w:r>
        <w:t xml:space="preserve">In this environment, the</w:t>
      </w:r>
      <w:r>
        <w:t xml:space="preserve"> </w:t>
      </w:r>
      <w:r>
        <w:rPr>
          <w:bCs/>
          <w:b/>
        </w:rPr>
        <w:t xml:space="preserve">Architect</w:t>
      </w:r>
      <w:r>
        <w:t xml:space="preserve"> </w:t>
      </w:r>
      <w:r>
        <w:t xml:space="preserve">must possess a dual competency: mastery of digital tools and parametric design on one hand, and a deep sensitivity to local materials and climate on the other. The "Beijing Style" is emerging not as a single aesthetic, but as a hybrid language. It blends glass facades with traditional roof geometries, creating structures that feel both futuristic and rooted.</w:t>
      </w:r>
    </w:p>
    <w:bookmarkEnd w:id="21"/>
    <w:bookmarkStart w:id="22" w:name="sustainability-and-the-green-architect"/>
    <w:p>
      <w:pPr>
        <w:pStyle w:val="Heading2"/>
      </w:pPr>
      <w:r>
        <w:t xml:space="preserve">Sustainability and the Green Architect</w:t>
      </w:r>
    </w:p>
    <w:p>
      <w:pPr>
        <w:pStyle w:val="FirstParagraph"/>
      </w:pPr>
      <w:r>
        <w:t xml:space="preserve">A critical chapter in the modern narrative of the</w:t>
      </w:r>
      <w:r>
        <w:t xml:space="preserve"> </w:t>
      </w:r>
      <w:r>
        <w:rPr>
          <w:bCs/>
          <w:b/>
        </w:rPr>
        <w:t xml:space="preserve">Architect</w:t>
      </w:r>
      <w:r>
        <w:t xml:space="preserve"> </w:t>
      </w:r>
      <w:r>
        <w:t xml:space="preserve">is sustainability. As air quality concerns dominated public discourse in</w:t>
      </w:r>
      <w:r>
        <w:t xml:space="preserve"> </w:t>
      </w:r>
      <w:r>
        <w:rPr>
          <w:bCs/>
          <w:b/>
        </w:rPr>
        <w:t xml:space="preserve">China Beijing</w:t>
      </w:r>
      <w:r>
        <w:t xml:space="preserve"> </w:t>
      </w:r>
      <w:r>
        <w:t xml:space="preserve">during the 2010s, architects were called upon to innovate. The profession has shifted towards green building standards. LEED certifications and China’s own Green Building Evaluation Standard have become essential tools in an architect's kit.</w:t>
      </w:r>
    </w:p>
    <w:p>
      <w:pPr>
        <w:pStyle w:val="BodyText"/>
      </w:pPr>
      <w:r>
        <w:t xml:space="preserve">In recent years, we have seen a surge in vertical forests and energy-efficient towers across the city. The modern</w:t>
      </w:r>
      <w:r>
        <w:t xml:space="preserve"> </w:t>
      </w:r>
      <w:r>
        <w:rPr>
          <w:bCs/>
          <w:b/>
        </w:rPr>
        <w:t xml:space="preserve">Architect</w:t>
      </w:r>
      <w:r>
        <w:t xml:space="preserve"> </w:t>
      </w:r>
      <w:r>
        <w:t xml:space="preserve">is increasingly viewed as an environmental steward. This shift is not merely technical but ethical. In a densely populated metropolis like Beijing, where space is at a premium and pollution has historically been high, the architect’s ability to integrate nature into concrete jungles has become a measure of professional success and social responsibility.</w:t>
      </w:r>
    </w:p>
    <w:bookmarkEnd w:id="22"/>
    <w:bookmarkStart w:id="23" w:name="cultural-diplomacy-through-design"/>
    <w:p>
      <w:pPr>
        <w:pStyle w:val="Heading2"/>
      </w:pPr>
      <w:r>
        <w:t xml:space="preserve">Cultural Diplomacy through Design</w:t>
      </w:r>
    </w:p>
    <w:p>
      <w:pPr>
        <w:pStyle w:val="FirstParagraph"/>
      </w:pPr>
      <w:r>
        <w:t xml:space="preserve">The role of the</w:t>
      </w:r>
      <w:r>
        <w:t xml:space="preserve"> </w:t>
      </w:r>
      <w:r>
        <w:rPr>
          <w:bCs/>
          <w:b/>
        </w:rPr>
        <w:t xml:space="preserve">Architect</w:t>
      </w:r>
      <w:r>
        <w:t xml:space="preserve"> </w:t>
      </w:r>
      <w:r>
        <w:t xml:space="preserve">in Beijing extends beyond physical construction; it is a form of soft power. Major cultural venues, such as the National Centre for the Performing Arts (the "Egg") and the Beijing National Stadium (the "Bird’s Nest"), were designed with global audiences in mind. These structures serve as diplomatic tools, showcasing China’s openness to international collaboration.</w:t>
      </w:r>
    </w:p>
    <w:p>
      <w:pPr>
        <w:pStyle w:val="BodyText"/>
      </w:pPr>
      <w:r>
        <w:t xml:space="preserve">For a foreign architect working in</w:t>
      </w:r>
      <w:r>
        <w:t xml:space="preserve"> </w:t>
      </w:r>
      <w:r>
        <w:rPr>
          <w:bCs/>
          <w:b/>
        </w:rPr>
        <w:t xml:space="preserve">China Beijing</w:t>
      </w:r>
      <w:r>
        <w:t xml:space="preserve">, success requires cultural intelligence. It involves navigating complex bureaucratic processes while respecting local aesthetic preferences. Conversely, for Chinese architects returning from Western education, the challenge is to avoid mere imitation and instead create a vernacular modernism that speaks to Chinese sensibilities. This synthesis is the hallmark of the contemporary architectural discourse in</w:t>
      </w:r>
      <w:r>
        <w:t xml:space="preserve"> </w:t>
      </w:r>
      <w:r>
        <w:rPr>
          <w:bCs/>
          <w:b/>
        </w:rPr>
        <w:t xml:space="preserve">China Beijing</w:t>
      </w:r>
      <w:r>
        <w:t xml:space="preserve">.</w:t>
      </w:r>
    </w:p>
    <w:bookmarkEnd w:id="23"/>
    <w:bookmarkStart w:id="24" w:name="X992e250d4ce5552a8fc0d7fc61a14c0e0401f37"/>
    <w:p>
      <w:pPr>
        <w:pStyle w:val="Heading2"/>
      </w:pPr>
      <w:r>
        <w:t xml:space="preserve">The Future: Digital Twins and Smart Cities</w:t>
      </w:r>
    </w:p>
    <w:p>
      <w:pPr>
        <w:pStyle w:val="FirstParagraph"/>
      </w:pPr>
      <w:r>
        <w:t xml:space="preserve">Looking ahead, the definition of an architect in Beijing is being rewritten by technology. The concept of "Smart City" initiatives in China places digital integration at the core of urban planning. Architects are now collaborating with data scientists to create "digital twins" of buildings before they are physically built. This allows for real-time simulation of wind flow, energy consumption, and pedestrian movement.</w:t>
      </w:r>
    </w:p>
    <w:p>
      <w:pPr>
        <w:pStyle w:val="BodyText"/>
      </w:pPr>
      <w:r>
        <w:t xml:space="preserve">In this high-tech ecosystem, the architect in</w:t>
      </w:r>
      <w:r>
        <w:t xml:space="preserve"> </w:t>
      </w:r>
      <w:r>
        <w:rPr>
          <w:bCs/>
          <w:b/>
        </w:rPr>
        <w:t xml:space="preserve">China Beijing</w:t>
      </w:r>
      <w:r>
        <w:t xml:space="preserve"> </w:t>
      </w:r>
      <w:r>
        <w:t xml:space="preserve">is evolving into a hybrid professional—part designer, part data analyst. The focus is shifting from static monuments to dynamic systems. As Beijing continues to expand its infrastructure and refine its urban fabric, the demand for architects who can navigate this digital landscape will only grow.</w:t>
      </w:r>
    </w:p>
    <w:bookmarkEnd w:id="24"/>
    <w:bookmarkStart w:id="25" w:name="conclusion"/>
    <w:p>
      <w:pPr>
        <w:pStyle w:val="Heading2"/>
      </w:pPr>
      <w:r>
        <w:t xml:space="preserve">Conclusion</w:t>
      </w:r>
    </w:p>
    <w:p>
      <w:pPr>
        <w:pStyle w:val="FirstParagraph"/>
      </w:pPr>
      <w:r>
        <w:t xml:space="preserve">The study of architecture in the context of</w:t>
      </w:r>
      <w:r>
        <w:t xml:space="preserve"> </w:t>
      </w:r>
      <w:r>
        <w:rPr>
          <w:bCs/>
          <w:b/>
        </w:rPr>
        <w:t xml:space="preserve">China Beijing</w:t>
      </w:r>
      <w:r>
        <w:t xml:space="preserve"> </w:t>
      </w:r>
      <w:r>
        <w:t xml:space="preserve">reveals a profession at a crossroads. The architect is no longer solely an artist or an engineer; they are a cultural historian, an environmental activist, and a technological innovator. The rapid urbanization of Beijing provides a unique laboratory for architectural experimentation.</w:t>
      </w:r>
    </w:p>
    <w:p>
      <w:pPr>
        <w:pStyle w:val="BodyText"/>
      </w:pPr>
      <w:r>
        <w:t xml:space="preserve">This book report concludes that the identity of the</w:t>
      </w:r>
      <w:r>
        <w:t xml:space="preserve"> </w:t>
      </w:r>
      <w:r>
        <w:rPr>
          <w:bCs/>
          <w:b/>
        </w:rPr>
        <w:t xml:space="preserve">Architect</w:t>
      </w:r>
      <w:r>
        <w:t xml:space="preserve"> </w:t>
      </w:r>
      <w:r>
        <w:t xml:space="preserve">in this region is defined by resilience and adaptability. Whether dealing with the preservation of Hutongs or the construction of supertall skyscrapers, these professionals are shaping one of the most significant urban narratives of our time. For students and practitioners interested in global design, understanding how an</w:t>
      </w:r>
      <w:r>
        <w:t xml:space="preserve"> </w:t>
      </w:r>
      <w:r>
        <w:rPr>
          <w:bCs/>
          <w:b/>
        </w:rPr>
        <w:t xml:space="preserve">Architect</w:t>
      </w:r>
      <w:r>
        <w:t xml:space="preserve"> </w:t>
      </w:r>
      <w:r>
        <w:t xml:space="preserve">operates within the complex fabric of</w:t>
      </w:r>
      <w:r>
        <w:t xml:space="preserve"> </w:t>
      </w:r>
      <w:r>
        <w:rPr>
          <w:bCs/>
          <w:b/>
        </w:rPr>
        <w:t xml:space="preserve">China Beijing</w:t>
      </w:r>
      <w:r>
        <w:t xml:space="preserve"> </w:t>
      </w:r>
      <w:r>
        <w:t xml:space="preserve">offers invaluable insights into the future of urban living worldwide.</w:t>
      </w:r>
    </w:p>
    <w:p>
      <w:pPr>
        <w:pStyle w:val="BodyText"/>
      </w:pPr>
      <w:r>
        <w:t xml:space="preserve">The synergy between traditional Chinese philosophy and cutting-edge technology continues to drive innovation. As Beijing evolves, so too will its architects, proving that architecture remains a vital instrument for expressing human aspiration and societal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 Bridging Tradition and Modernity in China, Beijing</dc:title>
  <dc:creator/>
  <cp:keywords/>
  <dcterms:created xsi:type="dcterms:W3CDTF">2026-07-29T03:31:43Z</dcterms:created>
  <dcterms:modified xsi:type="dcterms:W3CDTF">2026-07-29T03:31:43Z</dcterms:modified>
</cp:coreProperties>
</file>

<file path=docProps/custom.xml><?xml version="1.0" encoding="utf-8"?>
<Properties xmlns="http://schemas.openxmlformats.org/officeDocument/2006/custom-properties" xmlns:vt="http://schemas.openxmlformats.org/officeDocument/2006/docPropsVTypes"/>
</file>