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Architect</w:t>
      </w:r>
      <w:r>
        <w:t xml:space="preserve"> </w:t>
      </w:r>
      <w:r>
        <w:t xml:space="preserve">-</w:t>
      </w:r>
      <w:r>
        <w:t xml:space="preserve"> </w:t>
      </w:r>
      <w:r>
        <w:t xml:space="preserve">Navigating</w:t>
      </w:r>
      <w:r>
        <w:t xml:space="preserve"> </w:t>
      </w:r>
      <w:r>
        <w:t xml:space="preserve">the</w:t>
      </w:r>
      <w:r>
        <w:t xml:space="preserve"> </w:t>
      </w:r>
      <w:r>
        <w:t xml:space="preserve">Future</w:t>
      </w:r>
      <w:r>
        <w:t xml:space="preserve"> </w:t>
      </w:r>
      <w:r>
        <w:t xml:space="preserve">in</w:t>
      </w:r>
      <w:r>
        <w:t xml:space="preserve"> </w:t>
      </w:r>
      <w:r>
        <w:t xml:space="preserve">China</w:t>
      </w:r>
      <w:r>
        <w:t xml:space="preserve"> </w:t>
      </w:r>
      <w:r>
        <w:t xml:space="preserve">Guangzhou</w:t>
      </w:r>
    </w:p>
    <w:bookmarkStart w:id="26" w:name="title"/>
    <w:p>
      <w:pPr>
        <w:pStyle w:val="Heading1"/>
      </w:pPr>
      <w:r>
        <w:rPr>
          <w:bCs/>
          <w:b/>
        </w:rPr>
        <w:t xml:space="preserve">Title:</w:t>
      </w:r>
    </w:p>
    <w:p>
      <w:pPr>
        <w:pStyle w:val="FirstParagraph"/>
      </w:pPr>
      <w:r>
        <w:rPr>
          <w:iCs/>
          <w:i/>
        </w:rPr>
        <w:t xml:space="preserve">A Critical Analysis of the Modern Architect and Their Role in Urbanizing China, with Specific Focus on Guangzhou.</w:t>
      </w:r>
    </w:p>
    <w:p>
      <w:pPr>
        <w:pStyle w:val="BodyText"/>
      </w:pPr>
      <w:r>
        <w:t xml:space="preserve">,</w:t>
      </w:r>
    </w:p>
    <w:p>
      <w:pPr>
        <w:pStyle w:val="BodyText"/>
      </w:pPr>
      <w:r>
        <w:t xml:space="preserve">The concept of an "Architect" is often romanticized as a solitary genius designing timeless structures in isolation. However, when this role is examined through the lens of contemporary development in China Guangzhou, a vastly different picture emerges. This book report explores the multifaceted identity of the modern Architect operating within one of China's most dynamic economic hubs. It argues that in China Guangzhou, the Architect is no longer merely a designer of buildings but a crucial mediator between rapid urbanization, cultural heritage preservation, and sustainable environmental practices.</w:t>
      </w:r>
    </w:p>
    <w:bookmarkStart w:id="20" w:name="i.-introduction-the-contextual-shift"/>
    <w:p>
      <w:pPr>
        <w:pStyle w:val="Heading2"/>
      </w:pPr>
      <w:r>
        <w:rPr>
          <w:bCs/>
          <w:b/>
        </w:rPr>
        <w:t xml:space="preserve">I. Introduction: The Contextual Shift</w:t>
      </w:r>
    </w:p>
    <w:p>
      <w:pPr>
        <w:pStyle w:val="FirstParagraph"/>
      </w:pPr>
      <w:r>
        <w:t xml:space="preserve">The traditional definition of an architect involves the planning and design of buildings. Yet, in the bustling metropolis of China Guangzhou, this definition is insufficient. Guangzhou represents a microcosm of China's explosive growth over the last three decades. From its historical roots as a port city to its current status as a central node in the Greater Bay Area, every brick laid carries symbolic and practical weight. Therefore, analyzing an Architect in this context requires understanding them not just as creators of space, but as navigators of complex socio-economic landscapes.</w:t>
      </w:r>
    </w:p>
    <w:p>
      <w:pPr>
        <w:pStyle w:val="BodyText"/>
      </w:pPr>
      <w:r>
        <w:t xml:space="preserve">The narrative presented here draws upon case studies from recent architectural projects in China Guangzhou to illustrate how the modern professional adapts their craft to meet local demands. The central thesis is that success for an Architect in this region depends on a hybrid approach: blending Western engineering precision with deep respect for Lingnan regional aesthetics and Chinese communal values.</w:t>
      </w:r>
    </w:p>
    <w:bookmarkEnd w:id="20"/>
    <w:bookmarkStart w:id="21" w:name="X6b1760d5b2840e0e24542b5f779fa1a55935d92"/>
    <w:p>
      <w:pPr>
        <w:pStyle w:val="Heading2"/>
      </w:pPr>
      <w:r>
        <w:rPr>
          <w:bCs/>
          <w:b/>
        </w:rPr>
        <w:t xml:space="preserve">II. The Role of the Architect in Rapid Urbanization</w:t>
      </w:r>
    </w:p>
    <w:p>
      <w:pPr>
        <w:pStyle w:val="FirstParagraph"/>
      </w:pPr>
      <w:r>
        <w:t xml:space="preserve">In China Guangzhou, urbanization is not linear; it is accelerated and intense. The primary duty of the local Architect has shifted from aesthetic creation to functional optimization under extreme constraints. High-density living requires vertical expansion and efficient spatial planning that maximizes limited land resources.</w:t>
      </w:r>
    </w:p>
    <w:p>
      <w:pPr>
        <w:pStyle w:val="BodyText"/>
      </w:pPr>
      <w:r>
        <w:t xml:space="preserve">A critical observation in recent literature regarding construction in China Guangzhou highlights the pressure on Architects to deliver projects quickly without compromising safety or quality. This has led to the adoption of prefabricated building techniques and modular construction methods. For instance, new residential complexes in areas like Tianhe District showcase how Architects are utilizing technology to speed up production while maintaining high aesthetic standards. The Architect here acts as a project manager, coordinating between international suppliers, local labor forces, and municipal regulations.</w:t>
      </w:r>
    </w:p>
    <w:bookmarkEnd w:id="21"/>
    <w:bookmarkStart w:id="22" w:name="Xccf370aeab133838d12aa3ea215f7f231ffd0b5"/>
    <w:p>
      <w:pPr>
        <w:pStyle w:val="Heading2"/>
      </w:pPr>
      <w:r>
        <w:rPr>
          <w:bCs/>
          <w:b/>
        </w:rPr>
        <w:t xml:space="preserve">III. Cultural Identity and Lingnan Heritage</w:t>
      </w:r>
    </w:p>
    <w:p>
      <w:pPr>
        <w:pStyle w:val="FirstParagraph"/>
      </w:pPr>
      <w:r>
        <w:t xml:space="preserve">A significant aspect of being an Architect in China Guangzhou is the tension between modernity and tradition. Guangzhou is renowned for its unique Lingnan culture, characterized by open courtyards, intricate brick carvings, and a climate-responsive architectural style that prioritizes ventilation and shade against humidity.</w:t>
      </w:r>
    </w:p>
    <w:p>
      <w:pPr>
        <w:pStyle w:val="BodyText"/>
      </w:pPr>
      <w:r>
        <w:t xml:space="preserve">The modern Architect faces the challenge of integrating these traditional elements into contemporary skyscrapers and public spaces. Successful examples include the renovation of old townships where Architects preserve historical facades while inserting modern internal structures. This adaptive reuse is not merely a preservation effort but a strategic design choice that enhances community attachment to place.</w:t>
      </w:r>
    </w:p>
    <w:p>
      <w:pPr>
        <w:pStyle w:val="BodyText"/>
      </w:pPr>
      <w:r>
        <w:t xml:space="preserve">In China Guangzhou, ignoring this cultural context often leads to architectural alienation. Therefore, the contemporary Architect must be culturally literate. They must understand the symbolic meaning of colors, materials, and spatial arrangements in Chinese culture. For example, the orientation of buildings is not just about solar gain but also aligns with Feng Shui principles that are still widely respected by clients and residents alike.</w:t>
      </w:r>
    </w:p>
    <w:bookmarkEnd w:id="22"/>
    <w:bookmarkStart w:id="23" w:name="Xe504ceeb0a86c7e9c36630ab3403e6a5df82cbd"/>
    <w:p>
      <w:pPr>
        <w:pStyle w:val="Heading2"/>
      </w:pPr>
      <w:r>
        <w:rPr>
          <w:bCs/>
          <w:b/>
        </w:rPr>
        <w:t xml:space="preserve">IV. Sustainability and Environmental Responsibility</w:t>
      </w:r>
    </w:p>
    <w:p>
      <w:pPr>
        <w:pStyle w:val="FirstParagraph"/>
      </w:pPr>
      <w:r>
        <w:t xml:space="preserve">The global push for sustainability finds a unique expression in China Guangzhou. As a southern city with hot summers, energy consumption for cooling is a major issue. The role of the Architect has thus expanded to include environmental stewardship.</w:t>
      </w:r>
    </w:p>
    <w:p>
      <w:pPr>
        <w:pStyle w:val="BodyText"/>
      </w:pPr>
      <w:r>
        <w:t xml:space="preserve">This book report highlights several key innovations led by Architects in this region. These include the use of green facades, rainwater harvesting systems integrated into building designs, and passive cooling techniques inspired by traditional Lingnan architecture. In China Guangzhou, regulatory bodies are increasingly mandating green building standards, forcing Architects to innovate beyond conventional methods.</w:t>
      </w:r>
    </w:p>
    <w:p>
      <w:pPr>
        <w:pStyle w:val="BodyText"/>
      </w:pPr>
      <w:r>
        <w:t xml:space="preserve">The concept of "Sponge City," prominently featured in urban planning discussions for cities like China Guangzhou, requires Architects to work closely with landscape designers and civil engineers. This interdisciplinary collaboration underscores that the Architect is now a central figure in environmental resilience planning. Their designs must manage stormwater runoff, reduce urban heat island effects, and promote biodiversity within dense urban environments.</w:t>
      </w:r>
    </w:p>
    <w:bookmarkEnd w:id="23"/>
    <w:bookmarkStart w:id="24" w:name="X054e50548b789790e7840ff32f86a769bf39ca0"/>
    <w:p>
      <w:pPr>
        <w:pStyle w:val="Heading2"/>
      </w:pPr>
      <w:r>
        <w:rPr>
          <w:bCs/>
          <w:b/>
        </w:rPr>
        <w:t xml:space="preserve">V. Technological Integration: BIM and Smart Cities</w:t>
      </w:r>
    </w:p>
    <w:p>
      <w:pPr>
        <w:pStyle w:val="FirstParagraph"/>
      </w:pPr>
      <w:r>
        <w:t xml:space="preserve">The digital revolution has profoundly impacted the profession of Architect in China Guangzhou. Building Information Modeling (BIM) has become standard practice, allowing for precise visualization and conflict detection before construction begins. In a region as fast-paced as China Guangzhou, time is money, and BIM technology reduces errors and delays significantly.</w:t>
      </w:r>
    </w:p>
    <w:p>
      <w:pPr>
        <w:pStyle w:val="BodyText"/>
      </w:pPr>
      <w:r>
        <w:t xml:space="preserve">Furthermore, the integration of Internet of Things (IoT) technologies into building management systems places new demands on Architects. They must design structures that are not only physically robust but also digitally integrated. Smart buildings in China Guangzhou feature automated lighting, climate control, and security systems that respond to real-time data. The Architect's skill set now includes a basic understanding of software engineering and data analytics.</w:t>
      </w:r>
    </w:p>
    <w:bookmarkEnd w:id="24"/>
    <w:bookmarkStart w:id="25" w:name="vi.-conclusion-the-evolving-identity"/>
    <w:p>
      <w:pPr>
        <w:pStyle w:val="Heading2"/>
      </w:pPr>
      <w:r>
        <w:rPr>
          <w:bCs/>
          <w:b/>
        </w:rPr>
        <w:t xml:space="preserve">VI. Conclusion: The Evolving Identity</w:t>
      </w:r>
    </w:p>
    <w:p>
      <w:pPr>
        <w:pStyle w:val="FirstParagraph"/>
      </w:pPr>
      <w:r>
        <w:t xml:space="preserve">In conclusion, the profile of an Architect in China Guangzhou is far more complex than that of their counterparts in less dynamic markets. They are simultaneously engineers, cultural curators, environmentalists, and technologists. This book report has demonstrated that to succeed as an Architect in this region requires a holistic approach.</w:t>
      </w:r>
    </w:p>
    <w:p>
      <w:pPr>
        <w:pStyle w:val="BodyText"/>
      </w:pPr>
      <w:r>
        <w:t xml:space="preserve">The future for the Architect in China Guangzhou lies in balancing these competing demands. As the city continues to evolve into a global innovation hub, the Architects who thrive will be those who can weave together technological advancement with cultural sensitivity and environmental responsibility. They are not just building structures; they are shaping the lifestyle and identity of millions of residents in one of Asia's most vibrant cities.</w:t>
      </w:r>
    </w:p>
    <w:p>
      <w:pPr>
        <w:pStyle w:val="BodyText"/>
      </w:pPr>
      <w:r>
        <w:t xml:space="preserve">Ultimately, understanding the Architect through this lens provides valuable insights into broader trends in modern China. It reveals how global professional standards are localized and adapted to meet specific regional needs. For students, professionals, and policymakers interested in urban development, this analysis serves as a crucial reminder that architecture is never just about form; it is profoundly about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Architect - Navigating the Future in China Guangzhou</dc:title>
  <dc:creator/>
  <dc:language>en</dc:language>
  <cp:keywords/>
  <dcterms:created xsi:type="dcterms:W3CDTF">2026-07-29T08:20:08Z</dcterms:created>
  <dcterms:modified xsi:type="dcterms:W3CDTF">2026-07-29T08:20:08Z</dcterms:modified>
</cp:coreProperties>
</file>

<file path=docProps/custom.xml><?xml version="1.0" encoding="utf-8"?>
<Properties xmlns="http://schemas.openxmlformats.org/officeDocument/2006/custom-properties" xmlns:vt="http://schemas.openxmlformats.org/officeDocument/2006/docPropsVTypes"/>
</file>