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Modern</w:t>
      </w:r>
      <w:r>
        <w:t xml:space="preserve"> </w:t>
      </w:r>
      <w:r>
        <w:t xml:space="preserve">China</w:t>
      </w:r>
      <w:r>
        <w:t xml:space="preserve"> </w:t>
      </w:r>
      <w:r>
        <w:t xml:space="preserve">Shanghai</w:t>
      </w:r>
    </w:p>
    <w:bookmarkStart w:id="28" w:name="book-report"/>
    <w:p>
      <w:pPr>
        <w:pStyle w:val="Heading1"/>
      </w:pPr>
      <w:r>
        <w:t xml:space="preserve">Book Report</w:t>
      </w:r>
    </w:p>
    <w:p>
      <w:pPr>
        <w:pStyle w:val="FirstParagraph"/>
      </w:pPr>
      <w:r>
        <w:rPr>
          <w:iCs/>
          <w:i/>
        </w:rPr>
        <w:t xml:space="preserve">An Analysis of Spatial Dynamics, Cultural Identity, and Urban Evolution in the Context of the Architect Profession within China Shanghai</w:t>
      </w:r>
    </w:p>
    <w:p>
      <w:pPr>
        <w:pStyle w:val="BodyText"/>
      </w:pPr>
      <w:r>
        <w:t xml:space="preserve">This document serves as a comprehensive Book Report examining the role, challenges, and evolution of the</w:t>
      </w:r>
      <w:r>
        <w:t xml:space="preserve"> </w:t>
      </w:r>
      <w:r>
        <w:rPr>
          <w:bCs/>
          <w:b/>
        </w:rPr>
        <w:t xml:space="preserve">Architect</w:t>
      </w:r>
      <w:r>
        <w:t xml:space="preserve"> </w:t>
      </w:r>
      <w:r>
        <w:t xml:space="preserve">within one of the most dynamic urban environments on Earth:</w:t>
      </w:r>
      <w:r>
        <w:t xml:space="preserve"> </w:t>
      </w:r>
      <w:r>
        <w:rPr>
          <w:bCs/>
          <w:b/>
        </w:rPr>
        <w:t xml:space="preserve">China Shanghai</w:t>
      </w:r>
      <w:r>
        <w:t xml:space="preserve">. This report synthesizes insights from contemporary architectural theory, urban planning case studies, and sociological analyses specific to this region. It aims to provide a deep understanding of how professional practice intersects with rapid modernization, historical preservation, and global integration in this specific geographic and cultural context.</w:t>
      </w:r>
    </w:p>
    <w:bookmarkStart w:id="20" w:name="X561e9b058f48e92d9526ce95ade3d5b51f782c4"/>
    <w:p>
      <w:pPr>
        <w:pStyle w:val="Heading2"/>
      </w:pPr>
      <w:r>
        <w:t xml:space="preserve">1. Introduction: The Nexus of Tradition and Futurism</w:t>
      </w:r>
    </w:p>
    <w:p>
      <w:pPr>
        <w:pStyle w:val="FirstParagraph"/>
      </w:pPr>
      <w:r>
        <w:t xml:space="preserve">The city of</w:t>
      </w:r>
      <w:r>
        <w:t xml:space="preserve"> </w:t>
      </w:r>
      <w:r>
        <w:rPr>
          <w:bCs/>
          <w:b/>
        </w:rPr>
        <w:t xml:space="preserve">China Shanghai</w:t>
      </w:r>
      <w:r>
        <w:t xml:space="preserve"> </w:t>
      </w:r>
      <w:r>
        <w:t xml:space="preserve">stands as a paradoxical masterpiece of human ingenuity. It is a place where the colonial heritage of the Bund meets the futuristic skyline of Lujiazui, creating a visual and structural dialogue that defines modern architectural discourse. For any professional identifying as an</w:t>
      </w:r>
      <w:r>
        <w:t xml:space="preserve"> </w:t>
      </w:r>
      <w:r>
        <w:rPr>
          <w:bCs/>
          <w:b/>
        </w:rPr>
        <w:t xml:space="preserve">Architect</w:t>
      </w:r>
      <w:r>
        <w:t xml:space="preserve">, working in or analyzing this region requires more than just technical proficiency; it demands a nuanced understanding of history, policy, and cultural identity. This Book Report explores the literature surrounding these themes to elucidate the unique position of the</w:t>
      </w:r>
      <w:r>
        <w:t xml:space="preserve"> </w:t>
      </w:r>
      <w:r>
        <w:rPr>
          <w:bCs/>
          <w:b/>
        </w:rPr>
        <w:t xml:space="preserve">Architect</w:t>
      </w:r>
      <w:r>
        <w:t xml:space="preserve"> </w:t>
      </w:r>
      <w:r>
        <w:t xml:space="preserve">in shaping the physical landscape of</w:t>
      </w:r>
      <w:r>
        <w:t xml:space="preserve"> </w:t>
      </w:r>
      <w:r>
        <w:rPr>
          <w:bCs/>
          <w:b/>
        </w:rPr>
        <w:t xml:space="preserve">China Shanghai</w:t>
      </w:r>
      <w:r>
        <w:t xml:space="preserve">.</w:t>
      </w:r>
    </w:p>
    <w:p>
      <w:pPr>
        <w:pStyle w:val="BodyText"/>
      </w:pPr>
      <w:r>
        <w:t xml:space="preserve">The primary objective is not merely to critique buildings but to understand the human and societal forces that shape them. In</w:t>
      </w:r>
      <w:r>
        <w:t xml:space="preserve"> </w:t>
      </w:r>
      <w:r>
        <w:rPr>
          <w:bCs/>
          <w:b/>
        </w:rPr>
        <w:t xml:space="preserve">China Shanghai</w:t>
      </w:r>
      <w:r>
        <w:t xml:space="preserve">, architecture is not just shelter; it is a political statement, an economic driver, and a cultural archive. Therefore, this report adopts a multidisciplinary approach, viewing the</w:t>
      </w:r>
      <w:r>
        <w:t xml:space="preserve"> </w:t>
      </w:r>
      <w:r>
        <w:rPr>
          <w:bCs/>
          <w:b/>
        </w:rPr>
        <w:t xml:space="preserve">Architect</w:t>
      </w:r>
      <w:r>
        <w:t xml:space="preserve"> </w:t>
      </w:r>
      <w:r>
        <w:t xml:space="preserve">as both an artist and a social engineer navigating the complex regulatory and aesthetic frameworks of</w:t>
      </w:r>
      <w:r>
        <w:t xml:space="preserve"> </w:t>
      </w:r>
      <w:r>
        <w:rPr>
          <w:bCs/>
          <w:b/>
        </w:rPr>
        <w:t xml:space="preserve">China Shanghai</w:t>
      </w:r>
      <w:r>
        <w:t xml:space="preserve">.</w:t>
      </w:r>
    </w:p>
    <w:bookmarkEnd w:id="20"/>
    <w:bookmarkStart w:id="23" w:name="X1fc3f0ec778703e3f52febc24ce3df1c221b451"/>
    <w:p>
      <w:pPr>
        <w:pStyle w:val="Heading2"/>
      </w:pPr>
      <w:r>
        <w:t xml:space="preserve">2. The Evolution of the Architect in Post-Reform Era China</w:t>
      </w:r>
    </w:p>
    <w:bookmarkStart w:id="21" w:name="Xe8726f8157e943f880f0577ef227a4e7654ba89"/>
    <w:p>
      <w:pPr>
        <w:pStyle w:val="Heading3"/>
      </w:pPr>
      <w:r>
        <w:t xml:space="preserve">2.1 From State-Planners to Creative Professionals</w:t>
      </w:r>
    </w:p>
    <w:p>
      <w:pPr>
        <w:pStyle w:val="FirstParagraph"/>
      </w:pPr>
      <w:r>
        <w:t xml:space="preserve">In the decades following economic reforms, the role of the</w:t>
      </w:r>
      <w:r>
        <w:t xml:space="preserve"> </w:t>
      </w:r>
      <w:r>
        <w:rPr>
          <w:bCs/>
          <w:b/>
        </w:rPr>
        <w:t xml:space="preserve">Architect</w:t>
      </w:r>
      <w:r>
        <w:t xml:space="preserve"> </w:t>
      </w:r>
      <w:r>
        <w:t xml:space="preserve">underwent a seismic shift. Historically, Chinese architects were state functionaries tasked with implementing standardized designs for mass housing and industrial projects. However, as</w:t>
      </w:r>
      <w:r>
        <w:t xml:space="preserve"> </w:t>
      </w:r>
      <w:r>
        <w:rPr>
          <w:bCs/>
          <w:b/>
        </w:rPr>
        <w:t xml:space="preserve">China Shanghai</w:t>
      </w:r>
      <w:r>
        <w:t xml:space="preserve"> </w:t>
      </w:r>
      <w:r>
        <w:t xml:space="preserve">emerged as a global financial hub, this model became obsolete. The literature highlights a transition where the</w:t>
      </w:r>
      <w:r>
        <w:t xml:space="preserve"> </w:t>
      </w:r>
      <w:r>
        <w:rPr>
          <w:bCs/>
          <w:b/>
        </w:rPr>
        <w:t xml:space="preserve">Architect</w:t>
      </w:r>
      <w:r>
        <w:t xml:space="preserve"> </w:t>
      </w:r>
      <w:r>
        <w:t xml:space="preserve">began to embrace individualistic expression and international styles.</w:t>
      </w:r>
    </w:p>
    <w:p>
      <w:pPr>
        <w:pStyle w:val="BodyText"/>
      </w:pPr>
      <w:r>
        <w:t xml:space="preserve">This shift is particularly evident in the Pudong New Area. Here, foreign firms partnered with local counterparts, introducing new methodologies to the Chinese market. The Book Report notes that this collaboration was not without friction. Local architects had to adapt their understanding of space and materiality to meet global standards while maintaining relevance within</w:t>
      </w:r>
      <w:r>
        <w:t xml:space="preserve"> </w:t>
      </w:r>
      <w:r>
        <w:rPr>
          <w:bCs/>
          <w:b/>
        </w:rPr>
        <w:t xml:space="preserve">China Shanghai</w:t>
      </w:r>
      <w:r>
        <w:t xml:space="preserve">. This period marked the birth of a hybrid architectural identity, where Western structural logic met Eastern philosophical concepts of harmony and flow.</w:t>
      </w:r>
    </w:p>
    <w:bookmarkEnd w:id="21"/>
    <w:bookmarkStart w:id="22" w:name="X32eb123cf9a22afb58a3512b1cdebdc06262a5e"/>
    <w:p>
      <w:pPr>
        <w:pStyle w:val="Heading3"/>
      </w:pPr>
      <w:r>
        <w:t xml:space="preserve">2.2 The Impact of Globalization on Local Practice</w:t>
      </w:r>
    </w:p>
    <w:p>
      <w:pPr>
        <w:pStyle w:val="FirstParagraph"/>
      </w:pPr>
      <w:r>
        <w:t xml:space="preserve">Globalization has profoundly influenced the profession in</w:t>
      </w:r>
      <w:r>
        <w:t xml:space="preserve"> </w:t>
      </w:r>
      <w:r>
        <w:rPr>
          <w:bCs/>
          <w:b/>
        </w:rPr>
        <w:t xml:space="preserve">China Shanghai</w:t>
      </w:r>
      <w:r>
        <w:t xml:space="preserve">. International stars like I.M. Pei (though earlier) and later, Zaha Hadid, have left indelible marks on the cityscape. For the contemporary</w:t>
      </w:r>
      <w:r>
        <w:t xml:space="preserve"> </w:t>
      </w:r>
      <w:r>
        <w:rPr>
          <w:bCs/>
          <w:b/>
        </w:rPr>
        <w:t xml:space="preserve">Architect</w:t>
      </w:r>
      <w:r>
        <w:t xml:space="preserve">, this creates a pressure to conform to global trends while simultaneously resisting homogenization. The report emphasizes that successful projects in</w:t>
      </w:r>
      <w:r>
        <w:t xml:space="preserve"> </w:t>
      </w:r>
      <w:r>
        <w:rPr>
          <w:bCs/>
          <w:b/>
        </w:rPr>
        <w:t xml:space="preserve">China Shanghai</w:t>
      </w:r>
      <w:r>
        <w:t xml:space="preserve"> </w:t>
      </w:r>
      <w:r>
        <w:t xml:space="preserve">often strike a balance: they utilize cutting-edge technology and materials but respond sensitively to local climatic conditions and cultural preferences.</w:t>
      </w:r>
    </w:p>
    <w:bookmarkEnd w:id="22"/>
    <w:bookmarkEnd w:id="23"/>
    <w:bookmarkStart w:id="24" w:name="X754d0a79adad4ad7897a1da54287c72962b9db7"/>
    <w:p>
      <w:pPr>
        <w:pStyle w:val="Heading2"/>
      </w:pPr>
      <w:r>
        <w:t xml:space="preserve">3. Key Themes in Architectural Literature Regarding China Shanghai</w:t>
      </w:r>
    </w:p>
    <w:p>
      <w:pPr>
        <w:pStyle w:val="BlockText"/>
      </w:pPr>
      <w:r>
        <w:t xml:space="preserve">"Shanghai is not just a city; it is a laboratory for the future of urban living." - This sentiment, frequently cited in architectural journals, underscores the experimental nature of development in</w:t>
      </w:r>
      <w:r>
        <w:t xml:space="preserve"> </w:t>
      </w:r>
      <w:r>
        <w:rPr>
          <w:bCs/>
          <w:b/>
        </w:rPr>
        <w:t xml:space="preserve">China Shanghai</w:t>
      </w:r>
      <w:r>
        <w:t xml:space="preserve">.</w:t>
      </w:r>
    </w:p>
    <w:p>
      <w:pPr>
        <w:pStyle w:val="FirstParagraph"/>
      </w:pPr>
      <w:r>
        <w:t xml:space="preserve">The literature identifies several key themes that define architectural discourse in this region:</w:t>
      </w:r>
    </w:p>
    <w:p>
      <w:pPr>
        <w:numPr>
          <w:ilvl w:val="0"/>
          <w:numId w:val="1001"/>
        </w:numPr>
        <w:pStyle w:val="Compact"/>
      </w:pPr>
      <w:r>
        <w:rPr>
          <w:bCs/>
          <w:b/>
        </w:rPr>
        <w:t xml:space="preserve">Verticality and Density:</w:t>
      </w:r>
      <w:r>
        <w:t xml:space="preserve"> </w:t>
      </w:r>
      <w:r>
        <w:t xml:space="preserve">As a megacity with limited land availability, the</w:t>
      </w:r>
      <w:r>
        <w:t xml:space="preserve"> </w:t>
      </w:r>
      <w:r>
        <w:rPr>
          <w:bCs/>
          <w:b/>
        </w:rPr>
        <w:t xml:space="preserve">Architect</w:t>
      </w:r>
      <w:r>
        <w:t xml:space="preserve"> </w:t>
      </w:r>
      <w:r>
        <w:t xml:space="preserve">in</w:t>
      </w:r>
    </w:p>
    <w:p>
      <w:pPr>
        <w:numPr>
          <w:ilvl w:val="0"/>
          <w:numId w:val="1000"/>
        </w:numPr>
        <w:pStyle w:val="Compact"/>
      </w:pPr>
      <w:r>
        <w:t xml:space="preserve">China Shanghai is challenged to create vertical communities. Books on urban density highlight how high-rise residential complexes are redefined not just as housing blocks but as self-contained ecosystems with parks, schools, and commercial spaces integrated into their structures.</w:t>
      </w:r>
    </w:p>
    <w:p>
      <w:pPr>
        <w:numPr>
          <w:ilvl w:val="0"/>
          <w:numId w:val="1001"/>
        </w:numPr>
        <w:pStyle w:val="Compact"/>
      </w:pPr>
      <w:r>
        <w:rPr>
          <w:bCs/>
          <w:b/>
        </w:rPr>
        <w:t xml:space="preserve">Pastoral Urbanism:</w:t>
      </w:r>
      <w:r>
        <w:t xml:space="preserve"> </w:t>
      </w:r>
      <w:r>
        <w:t xml:space="preserve">There is a growing trend in recent publications advocating for "green architecture." In</w:t>
      </w:r>
    </w:p>
    <w:p>
      <w:pPr>
        <w:numPr>
          <w:ilvl w:val="0"/>
          <w:numId w:val="1000"/>
        </w:numPr>
        <w:pStyle w:val="Compact"/>
      </w:pPr>
      <w:r>
        <w:t xml:space="preserve">China Shanghai, this translates to the integration of biophilic design. The report highlights projects that incorporate sky gardens and vertical forests, responding to both environmental concerns and the psychological need for nature in dense urban environments.</w:t>
      </w:r>
    </w:p>
    <w:p>
      <w:pPr>
        <w:numPr>
          <w:ilvl w:val="0"/>
          <w:numId w:val="1001"/>
        </w:numPr>
        <w:pStyle w:val="Compact"/>
      </w:pPr>
      <w:r>
        <w:rPr>
          <w:bCs/>
          <w:b/>
        </w:rPr>
        <w:t xml:space="preserve">Heritage Conservation:</w:t>
      </w:r>
      <w:r>
        <w:t xml:space="preserve"> </w:t>
      </w:r>
      <w:r>
        <w:t xml:space="preserve">A significant portion of architectural literature focuses on the tension between preservation and progress. The</w:t>
      </w:r>
    </w:p>
    <w:p>
      <w:pPr>
        <w:numPr>
          <w:ilvl w:val="0"/>
          <w:numId w:val="1000"/>
        </w:numPr>
        <w:pStyle w:val="Compact"/>
      </w:pPr>
      <w:r>
        <w:t xml:space="preserve">Architect’s role in repurposing historical shikumen houses and colonial buildings is a critical topic. These projects demonstrate how adaptive reuse can preserve the soul of</w:t>
      </w:r>
    </w:p>
    <w:p>
      <w:pPr>
        <w:numPr>
          <w:ilvl w:val="0"/>
          <w:numId w:val="1000"/>
        </w:numPr>
        <w:pStyle w:val="Compact"/>
      </w:pPr>
      <w:r>
        <w:t xml:space="preserve">China Shanghai while making structures viable for modern use.</w:t>
      </w:r>
    </w:p>
    <w:bookmarkEnd w:id="24"/>
    <w:bookmarkStart w:id="25" w:name="X25fd4ef768412f5d554738e1b4cd8622ea3f184"/>
    <w:p>
      <w:pPr>
        <w:pStyle w:val="Heading2"/>
      </w:pPr>
      <w:r>
        <w:t xml:space="preserve">4. The Role of the Architect as Cultural Interpreter</w:t>
      </w:r>
    </w:p>
    <w:p>
      <w:pPr>
        <w:pStyle w:val="FirstParagraph"/>
      </w:pPr>
      <w:r>
        <w:t xml:space="preserve">Beyond technical skills, the literature suggests that an effective</w:t>
      </w:r>
    </w:p>
    <w:p>
      <w:pPr>
        <w:pStyle w:val="BodyText"/>
      </w:pPr>
      <w:r>
        <w:t xml:space="preserve">Architect in</w:t>
      </w:r>
    </w:p>
    <w:p>
      <w:pPr>
        <w:pStyle w:val="BodyText"/>
      </w:pPr>
      <w:r>
        <w:t xml:space="preserve">China Shanghai must act as a cultural interpreter. This involves understanding the concept of "face" (mianzi) in social interactions, which influences client-architect relationships and public reception of designs. Furthermore, understanding traditional Chinese aesthetics, such as the use of symmetry, axial planning, and the interplay of light and shadow (yin and yang), is crucial.</w:t>
      </w:r>
    </w:p>
    <w:p>
      <w:pPr>
        <w:pStyle w:val="BodyText"/>
      </w:pPr>
      <w:r>
        <w:t xml:space="preserve">Case studies included in this report analyze buildings like the Shanghai Tower. Designed by Gensler with significant local collaboration, it exemplifies how an</w:t>
      </w:r>
    </w:p>
    <w:p>
      <w:pPr>
        <w:pStyle w:val="BodyText"/>
      </w:pPr>
      <w:r>
        <w:t xml:space="preserve">Architect can embody cultural values through form. The tower’s twisting shape is not merely aesthetic; it reduces wind load (pragmatic engineering) while referencing traditional Chinese calligraphy and the flow of water (cultural symbolism). This dual capability—technical excellence and cultural resonance—is what defines the elite</w:t>
      </w:r>
    </w:p>
    <w:p>
      <w:pPr>
        <w:pStyle w:val="BodyText"/>
      </w:pPr>
      <w:r>
        <w:t xml:space="preserve">Architect operating in</w:t>
      </w:r>
    </w:p>
    <w:p>
      <w:pPr>
        <w:pStyle w:val="BodyText"/>
      </w:pPr>
      <w:r>
        <w:t xml:space="preserve">China Shanghai.</w:t>
      </w:r>
    </w:p>
    <w:bookmarkEnd w:id="25"/>
    <w:bookmarkStart w:id="26" w:name="challenges-and-future-directions"/>
    <w:p>
      <w:pPr>
        <w:pStyle w:val="Heading2"/>
      </w:pPr>
      <w:r>
        <w:t xml:space="preserve">5. Challenges and Future Directions</w:t>
      </w:r>
    </w:p>
    <w:p>
      <w:pPr>
        <w:pStyle w:val="FirstParagraph"/>
      </w:pPr>
      <w:r>
        <w:t xml:space="preserve">The Book Report also addresses ongoing challenges. Sustainability remains a paramount concern. While</w:t>
      </w:r>
    </w:p>
    <w:p>
      <w:pPr>
        <w:pStyle w:val="BodyText"/>
      </w:pPr>
      <w:r>
        <w:t xml:space="preserve">China Shanghai has made strides in green building certifications, the energy consumption of maintaining such massive structures is high. The future</w:t>
      </w:r>
    </w:p>
    <w:p>
      <w:pPr>
        <w:pStyle w:val="BodyText"/>
      </w:pPr>
      <w:r>
        <w:t xml:space="preserve">Architect must prioritize net-zero designs and resilient infrastructure capable of withstanding climate change impacts.</w:t>
      </w:r>
    </w:p>
    <w:p>
      <w:pPr>
        <w:pStyle w:val="BodyText"/>
      </w:pPr>
      <w:r>
        <w:t xml:space="preserve">Additionally, there is the challenge of social equity. Rapid gentrification driven by architectural revitalization can displace long-term residents. Ethical architecture literature calls for a more inclusive approach where design serves all demographics, not just the wealthy elite. In</w:t>
      </w:r>
    </w:p>
    <w:p>
      <w:pPr>
        <w:pStyle w:val="BodyText"/>
      </w:pPr>
      <w:r>
        <w:t xml:space="preserve">China Shanghai, this means designing affordable housing that does not sacrifice dignity or quality, ensuring that urban development benefits the broader population.</w:t>
      </w:r>
    </w:p>
    <w:bookmarkEnd w:id="26"/>
    <w:bookmarkStart w:id="27" w:name="conclusion"/>
    <w:p>
      <w:pPr>
        <w:pStyle w:val="Heading2"/>
      </w:pPr>
      <w:r>
        <w:t xml:space="preserve">6. Conclusion</w:t>
      </w:r>
    </w:p>
    <w:p>
      <w:pPr>
        <w:pStyle w:val="FirstParagraph"/>
      </w:pPr>
      <w:r>
        <w:t xml:space="preserve">In conclusion, this Book Report affirms that the profession of the</w:t>
      </w:r>
    </w:p>
    <w:p>
      <w:pPr>
        <w:pStyle w:val="BodyText"/>
      </w:pPr>
      <w:r>
        <w:t xml:space="preserve">Architect in</w:t>
      </w:r>
    </w:p>
    <w:p>
      <w:pPr>
        <w:pStyle w:val="BodyText"/>
      </w:pPr>
      <w:r>
        <w:t xml:space="preserve">China Shanghai is one of profound complexity and opportunity. It is a field where tradition and modernity collide, where global influences intersect with local identities. The literature reviewed paints a picture of an architectural landscape that is constantly evolving, driven by economic forces but shaped by cultural values.</w:t>
      </w:r>
    </w:p>
    <w:p>
      <w:pPr>
        <w:pStyle w:val="BodyText"/>
      </w:pPr>
      <w:r>
        <w:t xml:space="preserve">The</w:t>
      </w:r>
    </w:p>
    <w:p>
      <w:pPr>
        <w:pStyle w:val="BodyText"/>
      </w:pPr>
      <w:r>
        <w:t xml:space="preserve">Architect in this context must be versatile: part engineer, part artist, and part sociologist. They must navigate the unique regulatory environment of</w:t>
      </w:r>
    </w:p>
    <w:p>
      <w:pPr>
        <w:pStyle w:val="BodyText"/>
      </w:pPr>
      <w:r>
        <w:t xml:space="preserve">China Shanghai while pushing the boundaries of design innovation. As we look to the future, it is clear that the next generation of architectural masterpieces will not only define the skyline but also reflect society’s aspirations for sustainability, inclusivity, and cultural pride.</w:t>
      </w:r>
    </w:p>
    <w:p>
      <w:pPr>
        <w:pStyle w:val="BodyText"/>
      </w:pPr>
      <w:r>
        <w:t xml:space="preserve">For students and professionals alike, studying architecture in</w:t>
      </w:r>
    </w:p>
    <w:p>
      <w:pPr>
        <w:pStyle w:val="BodyText"/>
      </w:pPr>
      <w:r>
        <w:t xml:space="preserve">China Shanghai offers invaluable lessons in urban resilience and creative adaptation. It reminds us that architecture is never neutral; it is a powerful tool for shaping human experience. The ongoing narrative of the</w:t>
      </w:r>
    </w:p>
    <w:p>
      <w:pPr>
        <w:pStyle w:val="BodyText"/>
      </w:pPr>
      <w:r>
        <w:t xml:space="preserve">Architect in</w:t>
      </w:r>
    </w:p>
    <w:p>
      <w:pPr>
        <w:pStyle w:val="BodyText"/>
      </w:pPr>
      <w:r>
        <w:t xml:space="preserve">China Shanghai continues to unfold, offering new insights into how we live, work, and interact within the built environment.</w:t>
      </w:r>
    </w:p>
    <w:p>
      <w:r>
        <w:pict>
          <v:rect style="width:0;height:1.5pt" o:hralign="center" o:hrstd="t" o:hr="t"/>
        </w:pict>
      </w:r>
    </w:p>
    <w:p>
      <w:pPr>
        <w:pStyle w:val="FirstParagraph"/>
      </w:pPr>
      <w:r>
        <w:rPr>
          <w:iCs/>
          <w:i/>
        </w:rPr>
        <w:t xml:space="preserve">Note: This report synthesizes general principles found in contemporary architectural literature pertaining to rapid urbanization and cultural hybridity. Specific citations would be added in an academic setting referencing journals such as "Architectural Review," "Journal of Asian Architecture," and case studies from the Shanghai Urban Planning Exhibition Center.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Modern China Shanghai</dc:title>
  <dc:creator/>
  <dc:language>en</dc:language>
  <cp:keywords/>
  <dcterms:created xsi:type="dcterms:W3CDTF">2026-07-29T08:36:24Z</dcterms:created>
  <dcterms:modified xsi:type="dcterms:W3CDTF">2026-07-29T08:36:24Z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