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26" w:name="X48b95ba2ce6dc0eb8f94045d292fac4e80d23e5"/>
    <w:p>
      <w:pPr>
        <w:pStyle w:val="Heading1"/>
      </w:pPr>
      <w:r>
        <w:t xml:space="preserve">Book Report: The Role and Evolution of the Architect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Historical Preservation</w:t>
      </w:r>
      <w:r>
        <w:br/>
      </w:r>
      <w:r>
        <w:rPr>
          <w:iCs/>
          <w:i/>
        </w:rPr>
        <w:t xml:space="preserve">[Student Name/Author]</w:t>
      </w:r>
      <w:r>
        <w:br/>
      </w:r>
      <w:r>
        <w:t xml:space="preserve">An Analysis of Architectural Praxis in Tehran through the Lens of Contemporary Literature</w:t>
      </w:r>
    </w:p>
    <w:bookmarkStart w:id="20" w:name="introduction"/>
    <w:p>
      <w:pPr>
        <w:pStyle w:val="Heading2"/>
      </w:pPr>
      <w:r>
        <w:t xml:space="preserve">1. Introduction</w:t>
      </w:r>
    </w:p>
    <w:p>
      <w:pPr>
        <w:pStyle w:val="FirstParagraph"/>
      </w:pPr>
      <w:r>
        <w:t xml:space="preserve">The city of Tehran, as the capital and cultural heart of Iran, presents a unique and complex canvas for architectural study. It is a metropolis where ancient Persian traditions collide with modernist experimentation, all while navigating the harsh realities of seismic activity, rapid urbanization, and environmental challenges. This book report analyzes selected contemporary literature regarding the profession of the</w:t>
      </w:r>
      <w:r>
        <w:t xml:space="preserve"> </w:t>
      </w:r>
      <w:r>
        <w:rPr>
          <w:bCs/>
          <w:b/>
        </w:rPr>
        <w:t xml:space="preserve">Architect</w:t>
      </w:r>
      <w:r>
        <w:t xml:space="preserve"> </w:t>
      </w:r>
      <w:r>
        <w:t xml:space="preserve">within this specific geographic and cultural context. The central thesis explored in these texts is that the role of an</w:t>
      </w:r>
      <w:r>
        <w:t xml:space="preserve"> </w:t>
      </w:r>
      <w:r>
        <w:rPr>
          <w:bCs/>
          <w:b/>
        </w:rPr>
        <w:t xml:space="preserve">Architect</w:t>
      </w:r>
      <w:r>
        <w:t xml:space="preserve"> </w:t>
      </w:r>
      <w:r>
        <w:t xml:space="preserve">in</w:t>
      </w:r>
      <w:r>
        <w:t xml:space="preserve"> </w:t>
      </w:r>
      <w:r>
        <w:rPr>
          <w:bCs/>
          <w:b/>
        </w:rPr>
        <w:t xml:space="preserve">Tehran</w:t>
      </w:r>
      <w:r>
        <w:t xml:space="preserve">, Iran, extends far beyond mere structural design; it is a deeply socio-political act that requires a nuanced understanding of historical continuity and future sustainability. The term "Iran" here serves not just as a national border but as the spiritual and legal framework governing construction, while "Tehran" represents the volatile testing ground for these architectural philosophies.</w:t>
      </w:r>
    </w:p>
    <w:bookmarkEnd w:id="20"/>
    <w:bookmarkStart w:id="21" w:name="Xa5dc3296711a53e6597e89061a1107a6d78bc1a"/>
    <w:p>
      <w:pPr>
        <w:pStyle w:val="Heading2"/>
      </w:pPr>
      <w:r>
        <w:t xml:space="preserve">2. Historical Context: From Traditional Courtyards to Modernist Towers</w:t>
      </w:r>
    </w:p>
    <w:p>
      <w:pPr>
        <w:pStyle w:val="FirstParagraph"/>
      </w:pPr>
      <w:r>
        <w:t xml:space="preserve">To understand the current state of architecture in</w:t>
      </w:r>
      <w:r>
        <w:t xml:space="preserve"> </w:t>
      </w:r>
      <w:r>
        <w:rPr>
          <w:bCs/>
          <w:b/>
        </w:rPr>
        <w:t xml:space="preserve">Tehran</w:t>
      </w:r>
      <w:r>
        <w:t xml:space="preserve">, one must first appreciate the historical trajectory that led to it. The texts reviewed highlight how traditional Persian architecture, characterized by its climate-responsive courtyards (*hayats*) and intricate geometric patterns, was largely abandoned during the mid-20th century modernization campaigns. During this era, many young</w:t>
      </w:r>
      <w:r>
        <w:t xml:space="preserve"> </w:t>
      </w:r>
      <w:r>
        <w:rPr>
          <w:bCs/>
          <w:b/>
        </w:rPr>
        <w:t xml:space="preserve">Architect</w:t>
      </w:r>
      <w:r>
        <w:t xml:space="preserve">s in Iran sought to emulate Western models, particularly from Europe and America. However, literature critiques this period for ignoring the local climate and cultural fabric.</w:t>
      </w:r>
      <w:r>
        <w:t xml:space="preserve"> </w:t>
      </w:r>
      <w:r>
        <w:t xml:space="preserve">In contrast to these imported styles, traditional Iranian homes were designed with thick mud-brick walls and windcatchers (*badgirs*) that naturally cooled living spaces in the hot summers of</w:t>
      </w:r>
      <w:r>
        <w:t xml:space="preserve"> </w:t>
      </w:r>
      <w:r>
        <w:rPr>
          <w:bCs/>
          <w:b/>
        </w:rPr>
        <w:t xml:space="preserve">Tehran</w:t>
      </w:r>
      <w:r>
        <w:t xml:space="preserve">. The book reports emphasize that a competent</w:t>
      </w:r>
      <w:r>
        <w:t xml:space="preserve"> </w:t>
      </w:r>
      <w:r>
        <w:rPr>
          <w:bCs/>
          <w:b/>
        </w:rPr>
        <w:t xml:space="preserve">Architect</w:t>
      </w:r>
      <w:r>
        <w:t xml:space="preserve"> </w:t>
      </w:r>
      <w:r>
        <w:t xml:space="preserve">today must revisit these vernacular techniques. For instance, contemporary studies on housing in North Tehran demonstrate how modern luxury apartments often fail to utilize passive cooling, leading to excessive energy consumption. This disconnect highlights a critical failure of the</w:t>
      </w:r>
      <w:r>
        <w:t xml:space="preserve"> </w:t>
      </w:r>
      <w:r>
        <w:rPr>
          <w:bCs/>
          <w:b/>
        </w:rPr>
        <w:t xml:space="preserve">Architect</w:t>
      </w:r>
      <w:r>
        <w:t xml:space="preserve">s of the past who prioritized aesthetic globalism over local relevance in</w:t>
      </w:r>
      <w:r>
        <w:t xml:space="preserve"> </w:t>
      </w:r>
      <w:r>
        <w:rPr>
          <w:bCs/>
          <w:b/>
        </w:rPr>
        <w:t xml:space="preserve">Iran</w:t>
      </w:r>
      <w:r>
        <w:t xml:space="preserve">.</w:t>
      </w:r>
    </w:p>
    <w:bookmarkEnd w:id="21"/>
    <w:bookmarkStart w:id="22" w:name="X33dda3a37a0a2c5069649e8110176e42ed93230"/>
    <w:p>
      <w:pPr>
        <w:pStyle w:val="Heading2"/>
      </w:pPr>
      <w:r>
        <w:t xml:space="preserve">3. The Challenge of Urbanization and Housing in Tehran</w:t>
      </w:r>
    </w:p>
    <w:p>
      <w:pPr>
        <w:pStyle w:val="FirstParagraph"/>
      </w:pPr>
      <w:r>
        <w:t xml:space="preserve">One of the most pressing issues discussed in recent architectural literature concerning</w:t>
      </w:r>
      <w:r>
        <w:t xml:space="preserve"> </w:t>
      </w:r>
      <w:r>
        <w:rPr>
          <w:bCs/>
          <w:b/>
        </w:rPr>
        <w:t xml:space="preserve">Tehran</w:t>
      </w:r>
      <w:r>
        <w:t xml:space="preserve"> </w:t>
      </w:r>
      <w:r>
        <w:t xml:space="preserve">is the housing crisis and urban sprawl. The city has expanded dramatically into the northern mountains, often at the expense of agricultural land and green spaces. The books reviewed argue that this expansion was driven by speculative real estate development rather than holistic urban planning by qualified</w:t>
      </w:r>
      <w:r>
        <w:t xml:space="preserve"> </w:t>
      </w:r>
      <w:r>
        <w:rPr>
          <w:bCs/>
          <w:b/>
        </w:rPr>
        <w:t xml:space="preserve">Architect</w:t>
      </w:r>
      <w:r>
        <w:t xml:space="preserve">s.</w:t>
      </w:r>
      <w:r>
        <w:t xml:space="preserve"> </w:t>
      </w:r>
      <w:r>
        <w:t xml:space="preserve">In many cases, large-scale housing complexes (such as *Mall-e*) have been constructed without adequate consideration for social interaction or community building. This results in isolated residential blocks that lack the vibrant street life seen in historic centers like Grand Bazaar areas of</w:t>
      </w:r>
      <w:r>
        <w:t xml:space="preserve"> </w:t>
      </w:r>
      <w:r>
        <w:rPr>
          <w:bCs/>
          <w:b/>
        </w:rPr>
        <w:t xml:space="preserve">Tehran</w:t>
      </w:r>
      <w:r>
        <w:t xml:space="preserve">. The literature suggests that an ethical</w:t>
      </w:r>
      <w:r>
        <w:t xml:space="preserve"> </w:t>
      </w:r>
      <w:r>
        <w:rPr>
          <w:bCs/>
          <w:b/>
        </w:rPr>
        <w:t xml:space="preserve">Architect</w:t>
      </w:r>
      <w:r>
        <w:t xml:space="preserve"> </w:t>
      </w:r>
      <w:r>
        <w:t xml:space="preserve">must act as a mediator between developers and the community, ensuring that new developments in Iran contribute to social cohesion rather than fragmentation. The concept of "micro-mobility" and walkability is gaining traction among forward-thinking</w:t>
      </w:r>
      <w:r>
        <w:t xml:space="preserve"> </w:t>
      </w:r>
      <w:r>
        <w:rPr>
          <w:bCs/>
          <w:b/>
        </w:rPr>
        <w:t xml:space="preserve">Architect</w:t>
      </w:r>
      <w:r>
        <w:t xml:space="preserve">s in Tehran, who are designing mixed-use developments that reduce reliance on private vehicles in a city notorious for its traffic congestion.</w:t>
      </w:r>
    </w:p>
    <w:bookmarkEnd w:id="22"/>
    <w:bookmarkStart w:id="23" w:name="X042129a8c0824f28f7347d5e6d8cb7e2e0cc519"/>
    <w:p>
      <w:pPr>
        <w:pStyle w:val="Heading2"/>
      </w:pPr>
      <w:r>
        <w:t xml:space="preserve">4. Environmental Sustainability and Seismic Resilience</w:t>
      </w:r>
    </w:p>
    <w:p>
      <w:pPr>
        <w:pStyle w:val="FirstParagraph"/>
      </w:pPr>
      <w:r>
        <w:t xml:space="preserve">Given that Iran is located on one of the most active seismic belts in the world, safety is paramount for any</w:t>
      </w:r>
      <w:r>
        <w:t xml:space="preserve"> </w:t>
      </w:r>
      <w:r>
        <w:rPr>
          <w:bCs/>
          <w:b/>
        </w:rPr>
        <w:t xml:space="preserve">Architect</w:t>
      </w:r>
      <w:r>
        <w:t xml:space="preserve">. The texts emphasize that while building codes have improved since major earthquakes in recent decades, enforcement remains inconsistent. An effective</w:t>
      </w:r>
      <w:r>
        <w:t xml:space="preserve"> </w:t>
      </w:r>
      <w:r>
        <w:rPr>
          <w:bCs/>
          <w:b/>
        </w:rPr>
        <w:t xml:space="preserve">Architect</w:t>
      </w:r>
      <w:r>
        <w:t xml:space="preserve"> </w:t>
      </w:r>
      <w:r>
        <w:t xml:space="preserve">in Tehran must be an expert not only in aesthetics but also in structural engineering and material science suitable for earthquake-prone zones.</w:t>
      </w:r>
      <w:r>
        <w:t xml:space="preserve"> </w:t>
      </w:r>
      <w:r>
        <w:t xml:space="preserve">Furthermore, environmental sustainability is becoming a central theme for the modern</w:t>
      </w:r>
      <w:r>
        <w:t xml:space="preserve"> </w:t>
      </w:r>
      <w:r>
        <w:rPr>
          <w:bCs/>
          <w:b/>
        </w:rPr>
        <w:t xml:space="preserve">Architect</w:t>
      </w:r>
      <w:r>
        <w:t xml:space="preserve">. Water scarcity is a critical issue affecting all of Iran, including</w:t>
      </w:r>
      <w:r>
        <w:t xml:space="preserve"> </w:t>
      </w:r>
      <w:r>
        <w:rPr>
          <w:bCs/>
          <w:b/>
        </w:rPr>
        <w:t xml:space="preserve">Tehran</w:t>
      </w:r>
      <w:r>
        <w:t xml:space="preserve">. Traditional Persian gardens (*Sham*) utilized sophisticated irrigation systems that are now being re-evaluated by contemporary designers. Books on sustainable architecture in Tehran highlight projects that incorporate rainwater harvesting, solar energy integration, and the use of local materials to reduce carbon footprints. The argument is made clear: a responsible</w:t>
      </w:r>
      <w:r>
        <w:t xml:space="preserve"> </w:t>
      </w:r>
      <w:r>
        <w:rPr>
          <w:bCs/>
          <w:b/>
        </w:rPr>
        <w:t xml:space="preserve">Architect</w:t>
      </w:r>
      <w:r>
        <w:t xml:space="preserve"> </w:t>
      </w:r>
      <w:r>
        <w:t xml:space="preserve">in Iran cannot ignore the ecological limits of their environment. The design of public spaces must reflect this awareness, creating oases rather than concrete deserts in the heart of</w:t>
      </w:r>
      <w:r>
        <w:t xml:space="preserve"> </w:t>
      </w:r>
      <w:r>
        <w:rPr>
          <w:bCs/>
          <w:b/>
        </w:rPr>
        <w:t xml:space="preserve">Tehran</w:t>
      </w:r>
      <w:r>
        <w:t xml:space="preserve">.</w:t>
      </w:r>
    </w:p>
    <w:bookmarkEnd w:id="23"/>
    <w:bookmarkStart w:id="24" w:name="cultural-identity-and-globalization"/>
    <w:p>
      <w:pPr>
        <w:pStyle w:val="Heading2"/>
      </w:pPr>
      <w:r>
        <w:t xml:space="preserve">5. Cultural Identity and Globalization</w:t>
      </w:r>
    </w:p>
    <w:p>
      <w:pPr>
        <w:pStyle w:val="FirstParagraph"/>
      </w:pPr>
      <w:r>
        <w:t xml:space="preserve">A recurring theme in the literature is the struggle for cultural identity. In an era of globalization, there is a temptation for</w:t>
      </w:r>
      <w:r>
        <w:t xml:space="preserve"> </w:t>
      </w:r>
      <w:r>
        <w:rPr>
          <w:bCs/>
          <w:b/>
        </w:rPr>
        <w:t xml:space="preserve">Architect</w:t>
      </w:r>
      <w:r>
        <w:t xml:space="preserve">s to design "starchitecture" that looks identical whether it is in Dubai, London, or</w:t>
      </w:r>
      <w:r>
        <w:t xml:space="preserve"> </w:t>
      </w:r>
      <w:r>
        <w:rPr>
          <w:bCs/>
          <w:b/>
        </w:rPr>
        <w:t xml:space="preserve">Tehran</w:t>
      </w:r>
      <w:r>
        <w:t xml:space="preserve">. However, critical reviews argue that this homogenization erodes the unique character of Iranian culture. The books advocate for a "critical regionalism," where buildings respond to local light, climate, and cultural rituals.</w:t>
      </w:r>
      <w:r>
        <w:t xml:space="preserve"> </w:t>
      </w:r>
      <w:r>
        <w:t xml:space="preserve">For example, the design of mosques and cultural centers in Tehran often seeks to reinterpret traditional arches and domes using modern materials like steel and glass. This approach allows the</w:t>
      </w:r>
      <w:r>
        <w:t xml:space="preserve"> </w:t>
      </w:r>
      <w:r>
        <w:rPr>
          <w:bCs/>
          <w:b/>
        </w:rPr>
        <w:t xml:space="preserve">Architect</w:t>
      </w:r>
      <w:r>
        <w:t xml:space="preserve"> </w:t>
      </w:r>
      <w:r>
        <w:t xml:space="preserve">to honor heritage while embracing innovation. The literature suggests that successful projects in Iran are those that resonate emotionally with the local population, reflecting their values, privacy needs, and social structures. An</w:t>
      </w:r>
      <w:r>
        <w:t xml:space="preserve"> </w:t>
      </w:r>
      <w:r>
        <w:rPr>
          <w:bCs/>
          <w:b/>
        </w:rPr>
        <w:t xml:space="preserve">Architect</w:t>
      </w:r>
      <w:r>
        <w:t xml:space="preserve"> </w:t>
      </w:r>
      <w:r>
        <w:t xml:space="preserve">who fails to understand these cultural nuances risks creating spaces that are functionally inadequate or culturally alienating in</w:t>
      </w:r>
      <w:r>
        <w:t xml:space="preserve"> </w:t>
      </w:r>
      <w:r>
        <w:rPr>
          <w:bCs/>
          <w:b/>
        </w:rPr>
        <w:t xml:space="preserve">Tehran</w:t>
      </w:r>
      <w:r>
        <w:t xml:space="preserve">.</w:t>
      </w:r>
    </w:p>
    <w:bookmarkEnd w:id="24"/>
    <w:bookmarkStart w:id="25" w:name="conclusion-and-recommendations"/>
    <w:p>
      <w:pPr>
        <w:pStyle w:val="Heading2"/>
      </w:pPr>
      <w:r>
        <w:t xml:space="preserve">6. Conclusion and Recommendations</w:t>
      </w:r>
    </w:p>
    <w:p>
      <w:pPr>
        <w:pStyle w:val="FirstParagraph"/>
      </w:pPr>
      <w:r>
        <w:t xml:space="preserve">In conclusion, the literature reviewed paints a picture of an evolving profession. The</w:t>
      </w:r>
      <w:r>
        <w:t xml:space="preserve"> </w:t>
      </w:r>
      <w:r>
        <w:rPr>
          <w:bCs/>
          <w:b/>
        </w:rPr>
        <w:t xml:space="preserve">Architect</w:t>
      </w:r>
      <w:r>
        <w:t xml:space="preserve"> </w:t>
      </w:r>
      <w:r>
        <w:t xml:space="preserve">in Iran is no longer just a designer of buildings but a guardian of cultural identity, environmental sustainability, and social justice. In the specific context of</w:t>
      </w:r>
      <w:r>
        <w:t xml:space="preserve"> </w:t>
      </w:r>
      <w:r>
        <w:rPr>
          <w:bCs/>
          <w:b/>
        </w:rPr>
        <w:t xml:space="preserve">Tehran</w:t>
      </w:r>
      <w:r>
        <w:t xml:space="preserve">, these roles are more critical than ever due to the city's rapid pace of change and its historical significance.</w:t>
      </w:r>
      <w:r>
        <w:t xml:space="preserve"> </w:t>
      </w:r>
      <w:r>
        <w:t xml:space="preserve">The report recommends that architectural education in Iran place greater emphasis on:</w:t>
      </w:r>
      <w:r>
        <w:t xml:space="preserve"> </w:t>
      </w:r>
      <w:r>
        <w:t xml:space="preserve">1. **Vernacular Studies:** Deepening knowledge of traditional building techniques relevant to</w:t>
      </w:r>
      <w:r>
        <w:t xml:space="preserve"> </w:t>
      </w:r>
      <w:r>
        <w:rPr>
          <w:bCs/>
          <w:b/>
        </w:rPr>
        <w:t xml:space="preserve">Tehran</w:t>
      </w:r>
      <w:r>
        <w:t xml:space="preserve">’s climate.</w:t>
      </w:r>
      <w:r>
        <w:t xml:space="preserve"> </w:t>
      </w:r>
      <w:r>
        <w:t xml:space="preserve">2. **Sustainable Technologies:** Integrating green technologies into the core curriculum for every</w:t>
      </w:r>
      <w:r>
        <w:t xml:space="preserve"> </w:t>
      </w:r>
      <w:r>
        <w:rPr>
          <w:bCs/>
          <w:b/>
        </w:rPr>
        <w:t xml:space="preserve">Architect</w:t>
      </w:r>
      <w:r>
        <w:t xml:space="preserve">.</w:t>
      </w:r>
      <w:r>
        <w:t xml:space="preserve"> </w:t>
      </w:r>
      <w:r>
        <w:t xml:space="preserve">3. **Social Awareness:** Encouraging students to engage with communities in underserved areas of Iran, not just affluent districts of</w:t>
      </w:r>
      <w:r>
        <w:t xml:space="preserve"> </w:t>
      </w:r>
      <w:r>
        <w:rPr>
          <w:bCs/>
          <w:b/>
        </w:rPr>
        <w:t xml:space="preserve">Tehran</w:t>
      </w:r>
      <w:r>
        <w:t xml:space="preserve">.</w:t>
      </w:r>
      <w:r>
        <w:t xml:space="preserve"> </w:t>
      </w:r>
      <w:r>
        <w:t xml:space="preserve">Ultimately, the future of architecture in Iran depends on</w:t>
      </w:r>
      <w:r>
        <w:t xml:space="preserve"> </w:t>
      </w:r>
      <w:r>
        <w:rPr>
          <w:bCs/>
          <w:b/>
        </w:rPr>
        <w:t xml:space="preserve">Architect</w:t>
      </w:r>
      <w:r>
        <w:t xml:space="preserve">s who can bridge the gap between past and future. By respecting the unique constraints and opportunities presented by living in</w:t>
      </w:r>
      <w:r>
        <w:t xml:space="preserve"> </w:t>
      </w:r>
      <w:r>
        <w:rPr>
          <w:bCs/>
          <w:b/>
        </w:rPr>
        <w:t xml:space="preserve">Tehran</w:t>
      </w:r>
      <w:r>
        <w:t xml:space="preserve">, these professionals can create spaces that are not only structurally sound but also spiritually and socially enriching for the citizens of Iran.</w:t>
      </w:r>
    </w:p>
    <w:p>
      <w:r>
        <w:pict>
          <v:rect style="width:0;height:1.5pt" o:hralign="center" o:hrstd="t" o:hr="t"/>
        </w:pict>
      </w:r>
    </w:p>
    <w:p>
      <w:pPr>
        <w:pStyle w:val="FirstParagraph"/>
      </w:pPr>
      <w:r>
        <w:rPr>
          <w:iCs/>
          <w:i/>
        </w:rPr>
        <w:t xml:space="preserve">This report was compiled based on a review of contemporary architectural journals, urban planning reports, and case studies focusing on developments in Tehran during the last two decades.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the Context of Iran, Tehran</dc:title>
  <dc:creator/>
  <dc:language>en</dc:language>
  <cp:keywords/>
  <dcterms:created xsi:type="dcterms:W3CDTF">2026-07-29T06:08:38Z</dcterms:created>
  <dcterms:modified xsi:type="dcterms:W3CDTF">2026-07-29T06:08:38Z</dcterms:modified>
</cp:coreProperties>
</file>

<file path=docProps/custom.xml><?xml version="1.0" encoding="utf-8"?>
<Properties xmlns="http://schemas.openxmlformats.org/officeDocument/2006/custom-properties" xmlns:vt="http://schemas.openxmlformats.org/officeDocument/2006/docPropsVTypes"/>
</file>