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Rome</w:t>
      </w:r>
    </w:p>
    <w:bookmarkStart w:id="28" w:name="X9a096b5c7484c271d65fe8d0d781e1674a6e565"/>
    <w:p>
      <w:pPr>
        <w:pStyle w:val="Heading1"/>
      </w:pPr>
      <w:r>
        <w:t xml:space="preserve">The Palimpsest of Stone and Spirit: A Book Report on the Architect in Italy Rome</w:t>
      </w:r>
    </w:p>
    <w:p>
      <w:pPr>
        <w:pStyle w:val="FirstParagraph"/>
      </w:pPr>
      <w:r>
        <w:t xml:space="preserve">An Analysis of Urban Continuity, Historical Gravity, and Professional Responsibility in the Eternal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Architectural History and Practice</w:t>
      </w:r>
      <w:r>
        <w:br/>
      </w:r>
      <w:r>
        <w:rPr>
          <w:bCs/>
          <w:b/>
        </w:rPr>
        <w:t xml:space="preserve">Focus Area:</w:t>
      </w:r>
      <w:r>
        <w:t xml:space="preserve">The unique challenges faced by an Architect practicing within the complex historical fabric of Italy, specifically Rome.</w:t>
      </w:r>
    </w:p>
    <w:bookmarkStart w:id="20" w:name="i.-introduction-the-weight-of-history"/>
    <w:p>
      <w:pPr>
        <w:pStyle w:val="Heading2"/>
      </w:pPr>
      <w:r>
        <w:t xml:space="preserve">I. Introduction: The Weight of History</w:t>
      </w:r>
    </w:p>
    <w:p>
      <w:pPr>
        <w:pStyle w:val="FirstParagraph"/>
      </w:pPr>
      <w:r>
        <w:t xml:space="preserve">To write a book report or a professional analysis concerning the role of an Architect in Italy, and more specifically in Rome (Italy Rome), is to engage with a subject that transcends mere construction. It is an examination of dialogue across millennia. This document serves as a comprehensive report on the literature, theory, and practical realities facing the modern Architect who chooses to practice amidst the ruins of antiquity. The city of Italy Rome is not merely a location; it is an active participant in every architectural decision made within its borders.</w:t>
      </w:r>
    </w:p>
    <w:p>
      <w:pPr>
        <w:pStyle w:val="BodyText"/>
      </w:pPr>
      <w:r>
        <w:t xml:space="preserve">The central thesis of this report argues that an Architect in Italy Rome cannot function as a tabula rasa creator. Instead, they must operate as a curator, conservator, and innovator simultaneously. The literature surrounding this topic emphasizes that the "Architect" in this context is bound by a triad of constraints: legal protection (Soprintendenza), historical gravity (the presence of ancient ruins), and aesthetic continuity (the visual language of the city). This report explores these dimensions to provide a holistic understanding of architectural practice in one of the world’s most challenging and inspiring environments.</w:t>
      </w:r>
    </w:p>
    <w:bookmarkEnd w:id="20"/>
    <w:bookmarkStart w:id="21" w:name="X921ebc63993ddeb00cee497621229d9a2160e4d"/>
    <w:p>
      <w:pPr>
        <w:pStyle w:val="Heading2"/>
      </w:pPr>
      <w:r>
        <w:t xml:space="preserve">II. The Conceptual Framework: Italy Rome as Living Archive</w:t>
      </w:r>
    </w:p>
    <w:p>
      <w:pPr>
        <w:pStyle w:val="FirstParagraph"/>
      </w:pPr>
      <w:r>
        <w:t xml:space="preserve">The first major aspect discussed in relevant architectural literature is the concept of Italy Rome as a living archive. Unlike cities built on flat grids like New York or Paris, which can often be planned from scratch, Italy Rome has grown organically over two thousand years. Every street corner holds evidence of Roman Republic eras, Imperial expansions, Renaissance rebirths, and Baroque extravaganzas.</w:t>
      </w:r>
    </w:p>
    <w:p>
      <w:pPr>
        <w:pStyle w:val="BodyText"/>
      </w:pPr>
      <w:r>
        <w:rPr>
          <w:bCs/>
          <w:b/>
        </w:rPr>
        <w:t xml:space="preserve">Key Insight:</w:t>
      </w:r>
      <w:r>
        <w:t xml:space="preserve"> </w:t>
      </w:r>
      <w:r>
        <w:t xml:space="preserve">For the Architect in Italy Rome, the ground itself is a museum. Excavations often reveal artifacts while digging foundations for new buildings. Therefore, architectural design must be flexible enough to accommodate archaeological discoveries that can halt construction indefinitely or require design modifications mid-project.</w:t>
      </w:r>
    </w:p>
    <w:p>
      <w:pPr>
        <w:pStyle w:val="BodyText"/>
      </w:pPr>
      <w:r>
        <w:t xml:space="preserve">The book report highlights several seminal texts that discuss this phenomenon. Scholars argue that the Architect must possess a deep literacy in history. One cannot simply impose modernist geometries onto the organic layout of Rome’s historic center without engaging in a rigorous critical dialogue with the existing urban fabric. The term "Italy Rome" is used here to distinguish between the general Italian architectural tradition, which varies significantly by region (e.g., Milanese modernism vs. Florentine humanism), and the specific, immutable gravity of the capital city.</w:t>
      </w:r>
    </w:p>
    <w:bookmarkEnd w:id="21"/>
    <w:bookmarkStart w:id="24" w:name="Xb738b3b8d8a141f8abb4de93634cdd1c226986a"/>
    <w:p>
      <w:pPr>
        <w:pStyle w:val="Heading2"/>
      </w:pPr>
      <w:r>
        <w:t xml:space="preserve">III. The Role of the Architect: Negotiator with Time</w:t>
      </w:r>
    </w:p>
    <w:p>
      <w:pPr>
        <w:pStyle w:val="FirstParagraph"/>
      </w:pPr>
      <w:r>
        <w:t xml:space="preserve">A critical section of this analysis focuses on the professional identity of the Architect in Italy Rome. In many Western contexts, architecture is seen as a forward-looking discipline, prioritizing innovation and new materials. However, in Italy Rome, architecture is often backward-looking or contemporaneous with history.</w:t>
      </w:r>
    </w:p>
    <w:bookmarkStart w:id="22" w:name="the-constraint-of-the-soprintendenza"/>
    <w:p>
      <w:pPr>
        <w:pStyle w:val="Heading3"/>
      </w:pPr>
      <w:r>
        <w:t xml:space="preserve">1. The Constraint of the Soprintendenza</w:t>
      </w:r>
    </w:p>
    <w:p>
      <w:pPr>
        <w:pStyle w:val="FirstParagraph"/>
      </w:pPr>
      <w:r>
        <w:t xml:space="preserve">The report details the bureaucratic framework governing construction in Italy Rome. The Superintendency of Fine Arts (Soprintendenza) holds immense power over any intervention, no matter how small. An Architect must navigate a complex landscape of heritage laws that prioritize preservation over development. This creates a unique professional dynamic where the Architect acts less as an author and more as an editor, refining proposals to fit within strict preservation guidelines.</w:t>
      </w:r>
    </w:p>
    <w:bookmarkEnd w:id="22"/>
    <w:bookmarkStart w:id="23" w:name="adaptive-reuse-and-conservation"/>
    <w:p>
      <w:pPr>
        <w:pStyle w:val="Heading3"/>
      </w:pPr>
      <w:r>
        <w:t xml:space="preserve">2. Adaptive Reuse and Conservation</w:t>
      </w:r>
    </w:p>
    <w:p>
      <w:pPr>
        <w:pStyle w:val="FirstParagraph"/>
      </w:pPr>
      <w:r>
        <w:t xml:space="preserve">A significant portion of contemporary architectural discourse in Italy Rome revolves around adaptive reuse. The book report examines case studies where historic structures have been repurposed. Here, the Architect’s role is to inject new functionality into old shells without erasing their historical narrative. This requires a sensitive hand and a profound respect for material authenticity.</w:t>
      </w:r>
    </w:p>
    <w:bookmarkEnd w:id="23"/>
    <w:bookmarkEnd w:id="24"/>
    <w:bookmarkStart w:id="25" w:name="Xbb87bfddeb92197f5d2cc38321e88c7a8a0a25c"/>
    <w:p>
      <w:pPr>
        <w:pStyle w:val="Heading2"/>
      </w:pPr>
      <w:r>
        <w:t xml:space="preserve">IV. Case Studies: Modern Interventions in Ancient Settings</w:t>
      </w:r>
    </w:p>
    <w:p>
      <w:pPr>
        <w:pStyle w:val="FirstParagraph"/>
      </w:pPr>
      <w:r>
        <w:t xml:space="preserve">To illustrate these points, this report analyzes specific instances where the Architect has successfully balanced modernity with tradition in Italy Rome.</w:t>
      </w:r>
    </w:p>
    <w:p>
      <w:pPr>
        <w:numPr>
          <w:ilvl w:val="0"/>
          <w:numId w:val="1001"/>
        </w:numPr>
        <w:pStyle w:val="Compact"/>
      </w:pPr>
      <w:r>
        <w:rPr>
          <w:bCs/>
          <w:b/>
        </w:rPr>
        <w:t xml:space="preserve">The MAXXI Museum:</w:t>
      </w:r>
      <w:r>
        <w:t xml:space="preserve"> </w:t>
      </w:r>
      <w:r>
        <w:t xml:space="preserve">Designed by Zaha Hadid, this project demonstrates how a bold, contemporary structure can exist alongside ancient history without dominating it. The Architect utilized fluid lines to contrast with the rigid geometry of Roman columns, creating a dialogue rather than a conflict.</w:t>
      </w:r>
    </w:p>
    <w:p>
      <w:pPr>
        <w:numPr>
          <w:ilvl w:val="0"/>
          <w:numId w:val="1001"/>
        </w:numPr>
        <w:pStyle w:val="Compact"/>
      </w:pPr>
      <w:r>
        <w:rPr>
          <w:bCs/>
          <w:b/>
        </w:rPr>
        <w:t xml:space="preserve">The Auditorium Parco della Musica:</w:t>
      </w:r>
      <w:r>
        <w:t xml:space="preserve"> </w:t>
      </w:r>
      <w:r>
        <w:t xml:space="preserve">Renzo Piano’s design exemplifies the integration of landscape and architecture. In Italy Rome, where open space is scarce, Piano created an urban park that functions as public square, proving that modern Architectural interventions can enhance public life while respecting the city’s scale.</w:t>
      </w:r>
    </w:p>
    <w:p>
      <w:pPr>
        <w:numPr>
          <w:ilvl w:val="0"/>
          <w:numId w:val="1001"/>
        </w:numPr>
        <w:pStyle w:val="Compact"/>
      </w:pPr>
      <w:r>
        <w:rPr>
          <w:bCs/>
          <w:b/>
        </w:rPr>
        <w:t xml:space="preserve">Retail Interventions in Historic Centers:</w:t>
      </w:r>
      <w:r>
        <w:t xml:space="preserve"> </w:t>
      </w:r>
      <w:r>
        <w:t xml:space="preserve">Smaller projects involving luxury retail brands often face intense scrutiny. The report notes how Architects must use materials like travertine and glass to bridge the gap between high-end modern design and local stone traditions.</w:t>
      </w:r>
    </w:p>
    <w:bookmarkEnd w:id="25"/>
    <w:bookmarkStart w:id="26" w:name="v.-challenges-and-criticisms"/>
    <w:p>
      <w:pPr>
        <w:pStyle w:val="Heading2"/>
      </w:pPr>
      <w:r>
        <w:t xml:space="preserve">V. Challenges and Criticisms</w:t>
      </w:r>
    </w:p>
    <w:p>
      <w:pPr>
        <w:pStyle w:val="FirstParagraph"/>
      </w:pPr>
      <w:r>
        <w:t xml:space="preserve">No book report is complete without addressing the criticisms of the prevailing architectural practices in Italy Rome. Critics argue that excessive regulation stifles creativity, leading to a "museumification" of the city where new life struggles to take root. There is a tension between preserving Italy Rome as a static relic and allowing it to evolve as a living metropolis.</w:t>
      </w:r>
    </w:p>
    <w:p>
      <w:pPr>
        <w:pStyle w:val="BodyText"/>
      </w:pPr>
      <w:r>
        <w:t xml:space="preserve">Furthermore, there are concerns regarding tourism pressure. The Architect in Italy Rome must consider not just the residents but also the millions of visitors who traverse these spaces annually. Design choices that prioritize tourist convenience can sometimes detract from the local cultural experience, creating a paradox for designers aiming to serve both communities.</w:t>
      </w:r>
    </w:p>
    <w:bookmarkEnd w:id="26"/>
    <w:bookmarkStart w:id="27" w:name="X89c4cd3c43f1cf3dbd7f5333327bb78b996c8fa"/>
    <w:p>
      <w:pPr>
        <w:pStyle w:val="Heading2"/>
      </w:pPr>
      <w:r>
        <w:t xml:space="preserve">VI. Conclusion: The Future of Architecture in Italy Rome</w:t>
      </w:r>
    </w:p>
    <w:p>
      <w:pPr>
        <w:pStyle w:val="FirstParagraph"/>
      </w:pPr>
      <w:r>
        <w:t xml:space="preserve">In conclusion, this report affirms that being an Architect in Italy Rome is one of the most intellectually demanding and rewarding professions in the architectural field. It requires a synthesis of historical knowledge, legal expertise, material science, and artistic vision.</w:t>
      </w:r>
    </w:p>
    <w:p>
      <w:pPr>
        <w:pStyle w:val="BodyText"/>
      </w:pPr>
      <w:r>
        <w:t xml:space="preserve">The literature reviewed strongly suggests that the future of architecture in this region lies not in mimicking the past but in interpreting it. The Architect must be a translator who speaks the language of stone and history while drafting blueprints for tomorrow. As long as Italy Rome remains a symbol of cultural continuity, its Architects will remain stewards of memory, tasked with ensuring that new contributions to the skyline honor the giants upon whose shoulders they stand.</w:t>
      </w:r>
    </w:p>
    <w:p>
      <w:pPr>
        <w:pStyle w:val="BodyText"/>
      </w:pPr>
      <w:r>
        <w:t xml:space="preserve">This document serves as a foundational overview for students and professionals seeking to understand the nuanced role of architecture within one of history’s most significant urban environments. The interplay between the Architect, the city of Italy Rome, and its boundless heritage is a dynamic equation that will continue to inspire debate and innovation for centuries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Italy Rome</dc:title>
  <dc:creator/>
  <dc:language>en</dc:language>
  <cp:keywords/>
  <dcterms:created xsi:type="dcterms:W3CDTF">2026-07-29T05:48:14Z</dcterms:created>
  <dcterms:modified xsi:type="dcterms:W3CDTF">2026-07-29T05:48:14Z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