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Tokyo</w:t>
      </w:r>
    </w:p>
    <w:bookmarkStart w:id="25" w:name="the-architect-in-japan-tokyo"/>
    <w:p>
      <w:pPr>
        <w:pStyle w:val="Heading1"/>
      </w:pPr>
      <w:r>
        <w:t xml:space="preserve">The Architect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Studies and Design</w:t>
      </w:r>
      <w:r>
        <w:br/>
      </w:r>
    </w:p>
    <w:p>
      <w:pPr>
        <w:pStyle w:val="BodyText"/>
      </w:pPr>
      <w:r>
        <w:t xml:space="preserve">From:: Senior Research Analyst</w:t>
      </w:r>
      <w:r>
        <w:br/>
      </w:r>
      <w:r>
        <w:br/>
      </w:r>
      <w:r>
        <w:rPr>
          <w:iCs/>
          <w:i/>
        </w:rPr>
        <w:t xml:space="preserve">This Book Report analyzes the multifaceted role of the Architect within the specific cultural, geographical, and regulatory context of Japan Tokyo. It explores how modern practice intersects with traditional heritage.</w:t>
      </w:r>
    </w:p>
    <w:bookmarkStart w:id="20" w:name="introduction-the-contextual-landscape"/>
    <w:p>
      <w:pPr>
        <w:pStyle w:val="Heading2"/>
      </w:pPr>
      <w:r>
        <w:t xml:space="preserve">1. Introduction: The Contextual Landscape</w:t>
      </w:r>
    </w:p>
    <w:p>
      <w:pPr>
        <w:pStyle w:val="FirstParagraph"/>
      </w:pPr>
      <w:r>
        <w:t xml:space="preserve">The city of Japan Tokyo stands as a monumental testament to human resilience, innovation, and aesthetic refinement. As the capital of Japan, it is not merely a geographic location but a living organism that breathes through its infrastructure and structures. In this dense urban environment, the role of the Architect transcends simple construction; it becomes an act of cultural negotiation. This report examines how professionals practicing as an Architect in Japan Tokyo must navigate a unique triad of constraints: seismic safety regulations, intense land scarcity, and a deep reverence for historical continuity.</w:t>
      </w:r>
    </w:p>
    <w:p>
      <w:pPr>
        <w:pStyle w:val="BodyText"/>
      </w:pPr>
      <w:r>
        <w:t xml:space="preserve">Tokyo is often cited as the world’s most populous metropolitan area, presenting challenges that few other cities on Earth can match. For the Architect operating in Japan Tokyo, every project begins with an understanding of this density. The challenge is not just to build upward, but to create vertical communities that feel grounded and connected. Unlike Western urban planning models which often rely on sprawling horizontal expansion, the Japanese model demands hyper-efficiency without sacrificing quality of life. Therefore, the Architect must be part engineer, part sociologist, and part artist.</w:t>
      </w:r>
    </w:p>
    <w:bookmarkEnd w:id="20"/>
    <w:bookmarkStart w:id="21" w:name="the-synthesis-of-tradition-and-modernity"/>
    <w:p>
      <w:pPr>
        <w:pStyle w:val="Heading2"/>
      </w:pPr>
      <w:r>
        <w:t xml:space="preserve">2. The Synthesis of Tradition and Modernity</w:t>
      </w:r>
    </w:p>
    <w:p>
      <w:pPr>
        <w:pStyle w:val="FirstParagraph"/>
      </w:pPr>
      <w:r>
        <w:t xml:space="preserve">A defining characteristic of architecture in Japan Tokyo is the seamless integration of ancient tradition with cutting-edge technology. When we speak of the Architect in this context, we are referring to a professional who must master two seemingly opposing languages:</w:t>
      </w:r>
      <w:r>
        <w:t xml:space="preserve"> </w:t>
      </w:r>
      <w:r>
        <w:rPr>
          <w:iCs/>
          <w:i/>
        </w:rPr>
        <w:t xml:space="preserve">Mingei</w:t>
      </w:r>
      <w:r>
        <w:t xml:space="preserve"> </w:t>
      </w:r>
      <w:r>
        <w:t xml:space="preserve">(folk craft) and futuristic minimalism. Traditional Japanese architecture emphasizes natural materials, such as wood and paper (</w:t>
      </w:r>
      <w:r>
        <w:rPr>
          <w:iCs/>
          <w:i/>
        </w:rPr>
        <w:t xml:space="preserve">shoji</w:t>
      </w:r>
      <w:r>
        <w:t xml:space="preserve">), and a blurring of boundaries between interior and exterior spaces. However, in Japan Tokyo, land values prohibit the extensive use of heavy timber for large-scale structures.</w:t>
      </w:r>
    </w:p>
    <w:p>
      <w:pPr>
        <w:pStyle w:val="BodyText"/>
      </w:pPr>
      <w:r>
        <w:t xml:space="preserve">Consequently, contemporary Architects in Japan Tokyo have developed sophisticated methods to evoke traditional aesthetics using modern materials like reinforced concrete, steel, and glass. The famous works of Tadao Ando or Kengo Kuma demonstrate how light and shadow can be manipulated to create a sense of tranquility amidst the chaotic noise of the city. The Architect here acts as a mediator between past and future, ensuring that new developments in Japan Tokyo do not erase the cultural memory embedded in the streets but rather enhance it. This balance is crucial; a failure to respect traditional sightlines or neighborhood scales can lead to significant social friction, making cultural sensitivity a mandatory skill for any Architect working in this region.</w:t>
      </w:r>
    </w:p>
    <w:bookmarkEnd w:id="21"/>
    <w:bookmarkStart w:id="22" w:name="Xf271d7006efcab94433120f1501d99b5a074e36"/>
    <w:p>
      <w:pPr>
        <w:pStyle w:val="Heading2"/>
      </w:pPr>
      <w:r>
        <w:t xml:space="preserve">3. Engineering Resilience: The Seismic Imperative</w:t>
      </w:r>
    </w:p>
    <w:p>
      <w:pPr>
        <w:pStyle w:val="FirstParagraph"/>
      </w:pPr>
      <w:r>
        <w:t xml:space="preserve">No discussion regarding the Architect in Japan Tokyo is complete without addressing the geological reality of the region. Located on multiple tectonic plate boundaries, Japan experiences frequent seismic activity. For an Architect, this dictates a primary focus on structural integrity that goes beyond standard code compliance. The concept of</w:t>
      </w:r>
      <w:r>
        <w:t xml:space="preserve"> </w:t>
      </w:r>
      <w:r>
        <w:rPr>
          <w:iCs/>
          <w:i/>
        </w:rPr>
        <w:t xml:space="preserve">shin-shin</w:t>
      </w:r>
      <w:r>
        <w:t xml:space="preserve"> </w:t>
      </w:r>
      <w:r>
        <w:t xml:space="preserve">(new shaking) and base isolation techniques has revolutionized how buildings are designed in Japan Tokyo.</w:t>
      </w:r>
    </w:p>
    <w:p>
      <w:pPr>
        <w:pStyle w:val="BodyText"/>
      </w:pPr>
      <w:r>
        <w:t xml:space="preserve">The modern Architect in this region must collaborate intimately with structural engineers from the earliest stages of conceptualization. It is no longer sufficient to design a form and then ask an engineer to make it stand up; the structural logic must be inherent to the architectural expression. In Japan Tokyo, beauty is often derived from engineering solutions—exposed columns, flexible joints, and damping systems are celebrated rather than hidden. This requirement elevates the status of the Architect from a mere aesthetic designer to a technical leader who understands that safety is the ultimate form of luxury in a disaster-prone zone.</w:t>
      </w:r>
    </w:p>
    <w:bookmarkEnd w:id="22"/>
    <w:bookmarkStart w:id="23" w:name="sustainability-and-urban-regeneration"/>
    <w:p>
      <w:pPr>
        <w:pStyle w:val="Heading2"/>
      </w:pPr>
      <w:r>
        <w:t xml:space="preserve">4. Sustainability and Urban Regeneration</w:t>
      </w:r>
    </w:p>
    <w:p>
      <w:pPr>
        <w:pStyle w:val="FirstParagraph"/>
      </w:pPr>
      <w:r>
        <w:t xml:space="preserve">In recent years, the role of the Architect in Japan Tokyo has expanded to include sustainability and urban regeneration. With an aging population and shrinking labor force, many buildings in older districts of Japan Tokyo are being repurposed rather than demolished. This trend requires Architects to possess adaptive reuse skills. They must look at a dilapidated</w:t>
      </w:r>
      <w:r>
        <w:t xml:space="preserve"> </w:t>
      </w:r>
      <w:r>
        <w:rPr>
          <w:iCs/>
          <w:i/>
        </w:rPr>
        <w:t xml:space="preserve">shotengai</w:t>
      </w:r>
      <w:r>
        <w:t xml:space="preserve"> </w:t>
      </w:r>
      <w:r>
        <w:t xml:space="preserve">(shopping street) or an old factory in the industrial zones of Tokyo Bay and envision a new life for these structures.</w:t>
      </w:r>
    </w:p>
    <w:p>
      <w:pPr>
        <w:pStyle w:val="BodyText"/>
      </w:pPr>
      <w:r>
        <w:t xml:space="preserve">Sustainability in Japan Tokyo also involves energy efficiency due to high population density. Architects are increasingly utilizing green roofs, vertical gardens, and smart glass technologies to mitigate the urban heat island effect. The Architect is thus tasked with creating buildings that act as lungs for the city, providing oxygen and cooling in a concrete jungle. This shift represents a maturation of the profession in Japan Tokyo, moving away from purely aesthetic pursuits toward holistic environmental stewardship.</w:t>
      </w:r>
    </w:p>
    <w:bookmarkEnd w:id="23"/>
    <w:bookmarkStart w:id="24" w:name="conclusion-the-future-role"/>
    <w:p>
      <w:pPr>
        <w:pStyle w:val="Heading2"/>
      </w:pPr>
      <w:r>
        <w:t xml:space="preserve">5. Conclusion: The Future Role</w:t>
      </w:r>
    </w:p>
    <w:p>
      <w:pPr>
        <w:pStyle w:val="FirstParagraph"/>
      </w:pPr>
      <w:r>
        <w:t xml:space="preserve">In conclusion, the position of an Architect in Japan Tokyo is one of immense complexity and profound responsibility. It requires a unique blend of technical precision, cultural empathy, and creative vision. The Architect must respect the past while building for a future that is uncertain yet promising. They are not just builders of structures but curators of urban space in one of the world’s most dynamic cities.</w:t>
      </w:r>
    </w:p>
    <w:p>
      <w:pPr>
        <w:pStyle w:val="BodyText"/>
      </w:pPr>
      <w:r>
        <w:t xml:space="preserve">As Japan Tokyo continues to evolve through digital transformation and demographic shifts, the demands on Architects will only increase. The ability to create spaces that foster community, ensure safety against natural disasters, and honor cultural heritage will define success in this market. Therefore, any study or professional development related to architecture must prioritize the specific context of Japan Tokyo. Understanding how an Architect operates within these unique parameters provides valuable insights into global urban design trends. The lessons learned by Architects in Japan Tokyo regarding density, resilience, and tradition are applicable worldwide.</w:t>
      </w:r>
    </w:p>
    <w:p>
      <w:pPr>
        <w:pStyle w:val="BodyText"/>
      </w:pPr>
      <w:r>
        <w:t xml:space="preserve">Ultimately, the Architect in Japan Tokyo serves as a beacon of balance—holding together the tensions between nature and construction, old and new, silence and noise. It is a role that demands excellence not just in design, but in humanity.</w:t>
      </w:r>
    </w:p>
    <w:p>
      <w:pPr>
        <w:pStyle w:val="BodyText"/>
      </w:pPr>
      <w:r>
        <w:rPr>
          <w:iCs/>
          <w:i/>
        </w:rPr>
        <w:t xml:space="preserve">End of Book Report. Document prepared for academic review regarding architectural practices in Japan Tokyo.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Japan Tokyo</dc:title>
  <dc:creator/>
  <dc:language>en</dc:language>
  <cp:keywords/>
  <dcterms:created xsi:type="dcterms:W3CDTF">2026-07-29T01:01:16Z</dcterms:created>
  <dcterms:modified xsi:type="dcterms:W3CDTF">2026-07-29T01:01:16Z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