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Kenya</w:t>
      </w:r>
      <w:r>
        <w:t xml:space="preserve"> </w:t>
      </w:r>
      <w:r>
        <w:t xml:space="preserve">Nairobi</w:t>
      </w:r>
    </w:p>
    <w:bookmarkStart w:id="27" w:name="Xa5134b03e0656799e57e8d8118c700b63bc7995"/>
    <w:p>
      <w:pPr>
        <w:pStyle w:val="Heading1"/>
      </w:pPr>
      <w:r>
        <w:t xml:space="preserve">Book Report: The Role, Challenge, and Vision of the Architect in Kenya Nairobi</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Urban Planning and Architecture</w:t>
      </w:r>
      <w:r>
        <w:br/>
      </w:r>
      <w:r>
        <w:rPr>
          <w:bCs/>
          <w:b/>
        </w:rPr>
        <w:t xml:space="preserve">From:</w:t>
      </w:r>
      <w:r>
        <w:t xml:space="preserve"> </w:t>
      </w:r>
      <w:r>
        <w:t xml:space="preserve">Senior Research Analyst</w:t>
      </w:r>
      <w:r>
        <w:br/>
      </w:r>
    </w:p>
    <w:p>
      <w:pPr>
        <w:pStyle w:val="BodyText"/>
      </w:pPr>
      <w:r>
        <w:t xml:space="preserve">Subject:A Comprehensive Analysis of the Architectural Landscape in Kenya Nairobi</w:t>
      </w:r>
    </w:p>
    <w:bookmarkStart w:id="20" w:name="i.-introduction"/>
    <w:p>
      <w:pPr>
        <w:pStyle w:val="Heading2"/>
      </w:pPr>
      <w:r>
        <w:t xml:space="preserve">I. Introduction</w:t>
      </w:r>
    </w:p>
    <w:p>
      <w:pPr>
        <w:pStyle w:val="FirstParagraph"/>
      </w:pPr>
      <w:r>
        <w:t xml:space="preserve">In recent years, the discourse surrounding urban development in East Africa has shifted dramatically toward sustainable, culturally responsive design. This Book Report analyzes the critical role of the</w:t>
      </w:r>
      <w:r>
        <w:t xml:space="preserve"> </w:t>
      </w:r>
      <w:r>
        <w:rPr>
          <w:bCs/>
          <w:b/>
        </w:rPr>
        <w:t xml:space="preserve">Architect</w:t>
      </w:r>
      <w:r>
        <w:t xml:space="preserve"> </w:t>
      </w:r>
      <w:r>
        <w:t xml:space="preserve">within one of Africa’s most dynamic economic hubs:</w:t>
      </w:r>
      <w:r>
        <w:t xml:space="preserve"> </w:t>
      </w:r>
      <w:r>
        <w:rPr>
          <w:bCs/>
          <w:b/>
        </w:rPr>
        <w:t xml:space="preserve">Kenya Nairobi</w:t>
      </w:r>
      <w:r>
        <w:t xml:space="preserve">. As Kenya strives to position itself as a regional leader in technology, finance, and infrastructure, the cityscape of Nairobi is undergoing a transformation that requires more than just structural competence; it demands visionary creativity. This report explores how the modern</w:t>
      </w:r>
      <w:r>
        <w:t xml:space="preserve"> </w:t>
      </w:r>
      <w:r>
        <w:rPr>
          <w:bCs/>
          <w:b/>
        </w:rPr>
        <w:t xml:space="preserve">Architect</w:t>
      </w:r>
      <w:r>
        <w:t xml:space="preserve"> </w:t>
      </w:r>
      <w:r>
        <w:t xml:space="preserve">in</w:t>
      </w:r>
      <w:r>
        <w:t xml:space="preserve"> </w:t>
      </w:r>
      <w:r>
        <w:rPr>
          <w:bCs/>
          <w:b/>
        </w:rPr>
        <w:t xml:space="preserve">Kenya Nairobi</w:t>
      </w:r>
      <w:r>
        <w:t xml:space="preserve"> </w:t>
      </w:r>
      <w:r>
        <w:t xml:space="preserve">must navigate complex socio-economic constraints while adhering to global sustainability standards. The following analysis draws upon contemporary architectural literature, urban planning case studies, and professional critiques regarding the built environment of the capital city.</w:t>
      </w:r>
    </w:p>
    <w:bookmarkEnd w:id="20"/>
    <w:bookmarkStart w:id="21" w:name="X6a191b3c6f0467dc01d0c3370a5396d941be1e0"/>
    <w:p>
      <w:pPr>
        <w:pStyle w:val="Heading2"/>
      </w:pPr>
      <w:r>
        <w:t xml:space="preserve">II. The Evolution of the Architect in Kenya Nairobi</w:t>
      </w:r>
    </w:p>
    <w:p>
      <w:pPr>
        <w:pStyle w:val="FirstParagraph"/>
      </w:pPr>
      <w:r>
        <w:t xml:space="preserve">Historically, the practice of architecture in</w:t>
      </w:r>
      <w:r>
        <w:t xml:space="preserve"> </w:t>
      </w:r>
      <w:r>
        <w:rPr>
          <w:bCs/>
          <w:b/>
        </w:rPr>
        <w:t xml:space="preserve">Kenya Nairobi</w:t>
      </w:r>
      <w:r>
        <w:t xml:space="preserve"> </w:t>
      </w:r>
      <w:r>
        <w:t xml:space="preserve">was heavily influenced by colonial legacies, resulting in a built environment that often prioritized administrative efficiency over community integration. However, post-independence literature highlights a gradual shift toward decolonizing space. Today’s</w:t>
      </w:r>
      <w:r>
        <w:t xml:space="preserve"> </w:t>
      </w:r>
      <w:r>
        <w:rPr>
          <w:bCs/>
          <w:b/>
        </w:rPr>
        <w:t xml:space="preserve">Architect</w:t>
      </w:r>
      <w:r>
        <w:t xml:space="preserve"> </w:t>
      </w:r>
      <w:r>
        <w:t xml:space="preserve">is no longer merely a designer of buildings but becomes an agent of social change. The narrative has moved from importing foreign styles to interpreting local materials and climatic conditions.</w:t>
      </w:r>
    </w:p>
    <w:p>
      <w:pPr>
        <w:pStyle w:val="BodyText"/>
      </w:pPr>
      <w:r>
        <w:t xml:space="preserve">The contemporary</w:t>
      </w:r>
      <w:r>
        <w:t xml:space="preserve"> </w:t>
      </w:r>
      <w:r>
        <w:rPr>
          <w:bCs/>
          <w:b/>
        </w:rPr>
        <w:t xml:space="preserve">Architect</w:t>
      </w:r>
      <w:r>
        <w:t xml:space="preserve"> </w:t>
      </w:r>
      <w:r>
        <w:t xml:space="preserve">in</w:t>
      </w:r>
      <w:r>
        <w:t xml:space="preserve"> </w:t>
      </w:r>
      <w:r>
        <w:rPr>
          <w:bCs/>
          <w:b/>
        </w:rPr>
        <w:t xml:space="preserve">Kenya Nairobi</w:t>
      </w:r>
      <w:r>
        <w:t xml:space="preserve">. faces the unique challenge of designing for high-density populations while preserving green spaces. Recent books on urbanism in Africa emphasize that the successful projects are those that engage directly with the inhabitants of informal settlements and formal suburbs alike. The</w:t>
      </w:r>
      <w:r>
        <w:t xml:space="preserve"> </w:t>
      </w:r>
      <w:r>
        <w:rPr>
          <w:bCs/>
          <w:b/>
        </w:rPr>
        <w:t xml:space="preserve">Architect</w:t>
      </w:r>
      <w:r>
        <w:t xml:space="preserve"> </w:t>
      </w:r>
      <w:r>
        <w:t xml:space="preserve">must understand that in</w:t>
      </w:r>
      <w:r>
        <w:t xml:space="preserve"> </w:t>
      </w:r>
      <w:r>
        <w:rPr>
          <w:bCs/>
          <w:b/>
        </w:rPr>
        <w:t xml:space="preserve">Kenya Nairobi</w:t>
      </w:r>
      <w:r>
        <w:t xml:space="preserve">, architecture is not just about aesthetics; it is about survival, dignity, and economic viability. For instance, the integration of passive cooling techniques is not a luxury but a necessity due to the tropical climate and rising energy costs.</w:t>
      </w:r>
    </w:p>
    <w:p>
      <w:pPr>
        <w:pStyle w:val="BodyText"/>
      </w:pPr>
      <w:r>
        <w:t xml:space="preserve">"In</w:t>
      </w:r>
      <w:r>
        <w:t xml:space="preserve"> </w:t>
      </w:r>
      <w:r>
        <w:rPr>
          <w:bCs/>
          <w:b/>
        </w:rPr>
        <w:t xml:space="preserve">Kenya Nairobi</w:t>
      </w:r>
      <w:r>
        <w:t xml:space="preserve">, the most profound architectural interventions are those that bridge the gap between formal planning and organic urban growth. The</w:t>
      </w:r>
      <w:r>
        <w:t xml:space="preserve"> </w:t>
      </w:r>
      <w:r>
        <w:rPr>
          <w:bCs/>
          <w:b/>
        </w:rPr>
        <w:t xml:space="preserve">Architect</w:t>
      </w:r>
      <w:r>
        <w:t xml:space="preserve"> </w:t>
      </w:r>
      <w:r>
        <w:t xml:space="preserve">must listen to the city before they draw."</w:t>
      </w:r>
    </w:p>
    <w:bookmarkEnd w:id="21"/>
    <w:bookmarkStart w:id="22" w:name="X2c39e0de2056337f50e5c49db2d721887b96258"/>
    <w:p>
      <w:pPr>
        <w:pStyle w:val="Heading2"/>
      </w:pPr>
      <w:r>
        <w:t xml:space="preserve">III. Sustainability and Green Building Practices</w:t>
      </w:r>
    </w:p>
    <w:p>
      <w:pPr>
        <w:pStyle w:val="FirstParagraph"/>
      </w:pPr>
      <w:r>
        <w:t xml:space="preserve">A significant portion of modern architectural literature focuses on sustainability. For the</w:t>
      </w:r>
      <w:r>
        <w:t xml:space="preserve"> </w:t>
      </w:r>
      <w:r>
        <w:rPr>
          <w:bCs/>
          <w:b/>
        </w:rPr>
        <w:t xml:space="preserve">Architect</w:t>
      </w:r>
      <w:r>
        <w:t xml:space="preserve">. working in</w:t>
      </w:r>
      <w:r>
        <w:t xml:space="preserve"> </w:t>
      </w:r>
      <w:r>
        <w:rPr>
          <w:bCs/>
          <w:b/>
        </w:rPr>
        <w:t xml:space="preserve">Kenya Nairobi</w:t>
      </w:r>
      <w:r>
        <w:t xml:space="preserve">, this is paramount. The city experiences distinct wet and dry seasons, making water management a critical component of any building design. Furthermore, the demand for energy-efficient structures is skyrocketing as Kenya pushes toward its carbon-neutral goals by 2050.</w:t>
      </w:r>
    </w:p>
    <w:p>
      <w:pPr>
        <w:pStyle w:val="BodyText"/>
      </w:pPr>
      <w:r>
        <w:t xml:space="preserve">The book report highlights several key trends influencing the</w:t>
      </w:r>
      <w:r>
        <w:t xml:space="preserve"> </w:t>
      </w:r>
      <w:r>
        <w:rPr>
          <w:bCs/>
          <w:b/>
        </w:rPr>
        <w:t xml:space="preserve">Architect</w:t>
      </w:r>
      <w:r>
        <w:t xml:space="preserve">. First is the use of local materials such as rammed earth and bamboo, which reduce carbon footprints and support local economies. Second is the incorporation of solar integration into building facades, a practice becoming increasingly common in high-rise developments in Nairobi’s Central Business District (CBD). The</w:t>
      </w:r>
      <w:r>
        <w:t xml:space="preserve"> </w:t>
      </w:r>
      <w:r>
        <w:rPr>
          <w:bCs/>
          <w:b/>
        </w:rPr>
        <w:t xml:space="preserve">Architect</w:t>
      </w:r>
      <w:r>
        <w:t xml:space="preserve"> </w:t>
      </w:r>
      <w:r>
        <w:t xml:space="preserve">must balance the visual appeal of glass curtain walls with thermal efficiency, a challenge that defines contemporary projects in</w:t>
      </w:r>
      <w:r>
        <w:t xml:space="preserve"> </w:t>
      </w:r>
      <w:r>
        <w:rPr>
          <w:bCs/>
          <w:b/>
        </w:rPr>
        <w:t xml:space="preserve">Kenya Nairobi</w:t>
      </w:r>
      <w:r>
        <w:t xml:space="preserve">. Successful case studies show that buildings designed by local firms often outperform imported designs in terms of energy consumption because they are tailored to the specific microclimates of</w:t>
      </w:r>
      <w:r>
        <w:t xml:space="preserve"> </w:t>
      </w:r>
      <w:r>
        <w:rPr>
          <w:bCs/>
          <w:b/>
        </w:rPr>
        <w:t xml:space="preserve">Kenya Nairobi</w:t>
      </w:r>
      <w:r>
        <w:t xml:space="preserve">.</w:t>
      </w:r>
    </w:p>
    <w:bookmarkEnd w:id="22"/>
    <w:bookmarkStart w:id="23" w:name="X12f6eed699986f5c26212c6ac62100ee9d98868"/>
    <w:p>
      <w:pPr>
        <w:pStyle w:val="Heading2"/>
      </w:pPr>
      <w:r>
        <w:t xml:space="preserve">IV. Socio-Economic Context and Affordable Housing</w:t>
      </w:r>
    </w:p>
    <w:p>
      <w:pPr>
        <w:pStyle w:val="FirstParagraph"/>
      </w:pPr>
      <w:r>
        <w:t xml:space="preserve">One cannot discuss architecture in</w:t>
      </w:r>
      <w:r>
        <w:t xml:space="preserve"> </w:t>
      </w:r>
      <w:r>
        <w:rPr>
          <w:bCs/>
          <w:b/>
        </w:rPr>
        <w:t xml:space="preserve">Keny Nairobi</w:t>
      </w:r>
      <w:r>
        <w:t xml:space="preserve">. without addressing the housing crisis. The gap between affordable housing demand and supply is wide, placing immense pressure on the</w:t>
      </w:r>
      <w:r>
        <w:t xml:space="preserve"> </w:t>
      </w:r>
      <w:r>
        <w:rPr>
          <w:bCs/>
          <w:b/>
        </w:rPr>
        <w:t xml:space="preserve">Architect</w:t>
      </w:r>
      <w:r>
        <w:t xml:space="preserve">. Literature in this field argues that innovation is required not just in design, but in construction methodology. Prefabrication and modular building techniques are emerging as vital tools for the</w:t>
      </w:r>
      <w:r>
        <w:t xml:space="preserve"> </w:t>
      </w:r>
      <w:r>
        <w:rPr>
          <w:bCs/>
          <w:b/>
        </w:rPr>
        <w:t xml:space="preserve">Architect</w:t>
      </w:r>
      <w:r>
        <w:t xml:space="preserve"> </w:t>
      </w:r>
      <w:r>
        <w:t xml:space="preserve">aiming to deliver cost-effective solutions.</w:t>
      </w:r>
    </w:p>
    <w:p>
      <w:pPr>
        <w:pStyle w:val="BodyText"/>
      </w:pPr>
      <w:r>
        <w:t xml:space="preserve">The report emphasizes that the</w:t>
      </w:r>
    </w:p>
    <w:p>
      <w:pPr>
        <w:pStyle w:val="BodyText"/>
      </w:pPr>
      <w:r>
        <w:t xml:space="preserve">Architect. must also consider the social fabric of neighborhoods. In areas like Eastleigh, Kibera, and Westlands, architecture serves different purposes. While Westlands requires high-end commercial spaces reflecting global business standards, informal settlements require incremental housing solutions that allow residents to expand their homes over time. The</w:t>
      </w:r>
      <w:r>
        <w:t xml:space="preserve"> </w:t>
      </w:r>
      <w:r>
        <w:rPr>
          <w:bCs/>
          <w:b/>
        </w:rPr>
        <w:t xml:space="preserve">Architect</w:t>
      </w:r>
      <w:r>
        <w:t xml:space="preserve"> </w:t>
      </w:r>
      <w:r>
        <w:t xml:space="preserve">in</w:t>
      </w:r>
      <w:r>
        <w:t xml:space="preserve"> </w:t>
      </w:r>
      <w:r>
        <w:rPr>
          <w:bCs/>
          <w:b/>
        </w:rPr>
        <w:t xml:space="preserve">Kenya Nairobi</w:t>
      </w:r>
      <w:r>
        <w:t xml:space="preserve">. must be versatile enough to design for both luxury condominiums and community-centric public housing. This duality defines the professional landscape of architecture in the city.</w:t>
      </w:r>
    </w:p>
    <w:bookmarkEnd w:id="23"/>
    <w:bookmarkStart w:id="24" w:name="Xf6e218686ff7ae5bea453344986cf37b6bad880"/>
    <w:p>
      <w:pPr>
        <w:pStyle w:val="Heading2"/>
      </w:pPr>
      <w:r>
        <w:t xml:space="preserve">V. Technological Integration and Smart Cities</w:t>
      </w:r>
    </w:p>
    <w:p>
      <w:pPr>
        <w:pStyle w:val="FirstParagraph"/>
      </w:pPr>
      <w:r>
        <w:t xml:space="preserve">As Kenya positions itself as a "Silicon Savannah," technology plays an increasing role in urban planning. The modern</w:t>
      </w:r>
    </w:p>
    <w:p>
      <w:pPr>
        <w:pStyle w:val="BodyText"/>
      </w:pPr>
      <w:r>
        <w:t xml:space="preserve">Architect. must be proficient in Building Information Modeling (BIM) and smart city infrastructure integration. In</w:t>
      </w:r>
    </w:p>
    <w:p>
      <w:pPr>
        <w:pStyle w:val="BodyText"/>
      </w:pPr>
      <w:r>
        <w:t xml:space="preserve">Keny Nairobi, smart traffic systems, digital utility grids, and data-driven urban management are becoming standard requirements for new developments. The</w:t>
      </w:r>
    </w:p>
    <w:p>
      <w:pPr>
        <w:pStyle w:val="BodyText"/>
      </w:pPr>
      <w:r>
        <w:t xml:space="preserve">Architect. is no longer working in isolation but as part of a multidisciplinary team that includes software engineers, data analysts, and urban policymakers. This technological shift is reshaping the educational and professional requirements for architects practicing in</w:t>
      </w:r>
    </w:p>
    <w:p>
      <w:pPr>
        <w:pStyle w:val="BodyText"/>
      </w:pPr>
      <w:r>
        <w:t xml:space="preserve">Keny Nairobi.</w:t>
      </w:r>
    </w:p>
    <w:bookmarkEnd w:id="24"/>
    <w:bookmarkStart w:id="25" w:name="vi.-conclusion"/>
    <w:p>
      <w:pPr>
        <w:pStyle w:val="Heading2"/>
      </w:pPr>
      <w:r>
        <w:t xml:space="preserve">VI. Conclusion</w:t>
      </w:r>
    </w:p>
    <w:p>
      <w:pPr>
        <w:pStyle w:val="FirstParagraph"/>
      </w:pPr>
      <w:r>
        <w:t xml:space="preserve">In conclusion, this Book Report asserts that the role of the</w:t>
      </w:r>
    </w:p>
    <w:p>
      <w:pPr>
        <w:pStyle w:val="BodyText"/>
      </w:pPr>
      <w:r>
        <w:t xml:space="preserve">Architect. in</w:t>
      </w:r>
    </w:p>
    <w:p>
      <w:pPr>
        <w:pStyle w:val="BodyText"/>
      </w:pPr>
      <w:r>
        <w:t xml:space="preserve">Keny Nairobi. has evolved from a traditional builder to a complex problem-solver navigating environmental, social, and technological challenges. The literature reviewed demonstrates that successful architecture in this region requires a deep understanding of local culture, climatic resilience, and economic realities.</w:t>
      </w:r>
    </w:p>
    <w:p>
      <w:pPr>
        <w:pStyle w:val="BodyText"/>
      </w:pPr>
      <w:r>
        <w:t xml:space="preserve">The future of the</w:t>
      </w:r>
    </w:p>
    <w:p>
      <w:pPr>
        <w:pStyle w:val="BodyText"/>
      </w:pPr>
      <w:r>
        <w:t xml:space="preserve">Architect. in</w:t>
      </w:r>
    </w:p>
    <w:p>
      <w:pPr>
        <w:pStyle w:val="BodyText"/>
      </w:pPr>
      <w:r>
        <w:t xml:space="preserve">Keny Nairobi. lies in hybridity: blending modern technology with traditional wisdom, and international standards with local needs. As the city continues to grow vertically and horizontally, the demand for architects who can create inclusive, sustainable, and iconic structures will only increase. It is imperative that architectural education and practice in</w:t>
      </w:r>
    </w:p>
    <w:p>
      <w:pPr>
        <w:pStyle w:val="BodyText"/>
      </w:pPr>
      <w:r>
        <w:t xml:space="preserve">Keny Nairobi. continue to adapt to these dynamic forces.</w:t>
      </w:r>
    </w:p>
    <w:bookmarkEnd w:id="25"/>
    <w:bookmarkStart w:id="26" w:name="vii.-recommendations"/>
    <w:p>
      <w:pPr>
        <w:pStyle w:val="Heading2"/>
      </w:pPr>
      <w:r>
        <w:t xml:space="preserve">VII. Recommendations</w:t>
      </w:r>
    </w:p>
    <w:p>
      <w:pPr>
        <w:pStyle w:val="FirstParagraph"/>
      </w:pPr>
      <w:r>
        <w:t xml:space="preserve">Based on the analysis, the following recommendations are proposed for stakeholders in the architectural sector:</w:t>
      </w:r>
    </w:p>
    <w:p>
      <w:pPr>
        <w:numPr>
          <w:ilvl w:val="0"/>
          <w:numId w:val="1001"/>
        </w:numPr>
        <w:pStyle w:val="Compact"/>
      </w:pPr>
      <w:r>
        <w:rPr>
          <w:bCs/>
          <w:b/>
        </w:rPr>
        <w:t xml:space="preserve">Educational Reform:</w:t>
      </w:r>
      <w:r>
        <w:t xml:space="preserve"> </w:t>
      </w:r>
      <w:r>
        <w:t xml:space="preserve">Enhance curriculum focus on sustainable materials and affordable housing technologies for architecture students.</w:t>
      </w:r>
    </w:p>
    <w:p>
      <w:pPr>
        <w:numPr>
          <w:ilvl w:val="0"/>
          <w:numId w:val="1001"/>
        </w:numPr>
        <w:pStyle w:val="Compact"/>
      </w:pPr>
      <w:r>
        <w:rPr>
          <w:bCs/>
          <w:b/>
        </w:rPr>
        <w:t xml:space="preserve">Policy Implementation:</w:t>
      </w:r>
    </w:p>
    <w:p>
      <w:pPr>
        <w:numPr>
          <w:ilvl w:val="0"/>
          <w:numId w:val="1000"/>
        </w:numPr>
        <w:pStyle w:val="Compact"/>
      </w:pPr>
      <w:r>
        <w:t xml:space="preserve">The government of Kenya should enforce stricter green building codes in Nairobi to ensure long-term sustainability.</w:t>
      </w:r>
    </w:p>
    <w:p>
      <w:pPr>
        <w:numPr>
          <w:ilvl w:val="0"/>
          <w:numId w:val="1001"/>
        </w:numPr>
        <w:pStyle w:val="Compact"/>
      </w:pPr>
      <w:r>
        <w:t xml:space="preserve">Cultural Preservation:. The</w:t>
      </w:r>
    </w:p>
    <w:p>
      <w:pPr>
        <w:numPr>
          <w:ilvl w:val="0"/>
          <w:numId w:val="1000"/>
        </w:numPr>
        <w:pStyle w:val="Compact"/>
      </w:pPr>
      <w:r>
        <w:t xml:space="preserve">Architect. must actively engage in preserving historical sites while modernizing the urban landscape.</w:t>
      </w:r>
    </w:p>
    <w:p>
      <w:pPr>
        <w:pStyle w:val="FirstParagraph"/>
      </w:pPr>
      <w:r>
        <w:t xml:space="preserve">This report serves as a testament to the resilience and innovation of the architectural profession in East Africa. By focusing on the specific context of</w:t>
      </w:r>
    </w:p>
    <w:p>
      <w:pPr>
        <w:pStyle w:val="BodyText"/>
      </w:pPr>
      <w:r>
        <w:t xml:space="preserve">Keny Nairobi. we can ensure that future development is not only built but also meaningful, sustainable, and inclusive.</w:t>
      </w:r>
    </w:p>
    <w:p>
      <w:pPr>
        <w:pStyle w:val="BodyText"/>
      </w:pPr>
      <w:r>
        <w:rPr>
          <w:iCs/>
          <w:i/>
        </w:rPr>
        <w:t xml:space="preserve">End of Book Report. Prepared for academic and professional review regarding architectural trends in Kenya Nairobi.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Kenya Nairobi</dc:title>
  <dc:creator/>
  <dc:language>en</dc:language>
  <cp:keywords/>
  <dcterms:created xsi:type="dcterms:W3CDTF">2026-07-29T01:57:11Z</dcterms:created>
  <dcterms:modified xsi:type="dcterms:W3CDTF">2026-07-29T01:57:11Z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