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Architect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Pakistan</w:t>
      </w:r>
      <w:r>
        <w:t xml:space="preserve"> </w:t>
      </w:r>
      <w:r>
        <w:t xml:space="preserve">Islamabad</w:t>
      </w:r>
    </w:p>
    <w:bookmarkStart w:id="27" w:name="X63aae8e46c41872e2f77e64e27015ca69e7497e"/>
    <w:p>
      <w:pPr>
        <w:pStyle w:val="Heading1"/>
      </w:pPr>
      <w:r>
        <w:t xml:space="preserve">A Critical Analysis: The Role of the Architect in Modern Pakistan Islamabad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Urban Planning and Architecture</w:t>
      </w:r>
      <w:r>
        <w:br/>
      </w:r>
      <w:r>
        <w:rPr>
          <w:bCs/>
          <w:b/>
        </w:rPr>
        <w:t xml:space="preserve">Subject:</w:t>
      </w:r>
      <w:r>
        <w:t xml:space="preserve">Book Report</w:t>
      </w:r>
      <w:r>
        <w:t xml:space="preserve">: Synthesizing Theoretical Frameworks for the Contemporary</w:t>
      </w:r>
      <w:r>
        <w:t xml:space="preserve"> </w:t>
      </w:r>
      <w:r>
        <w:rPr>
          <w:bCs/>
          <w:b/>
        </w:rPr>
        <w:t xml:space="preserve">Pakistan Islamabad</w:t>
      </w:r>
      <w:r>
        <w:br/>
      </w:r>
      <w:r>
        <w:rPr>
          <w:iCs/>
          <w:i/>
        </w:rPr>
        <w:t xml:space="preserve">Note: This report serves as a comprehensive academic review and professional guide, focusing on how the profession of the</w:t>
      </w:r>
      <w:r>
        <w:rPr>
          <w:iCs/>
          <w:i/>
        </w:rPr>
        <w:t xml:space="preserve"> </w:t>
      </w:r>
      <w:r>
        <w:rPr>
          <w:bCs/>
          <w:b/>
          <w:iCs/>
          <w:i/>
        </w:rPr>
        <w:t xml:space="preserve">Architect</w:t>
      </w:r>
      <w:r>
        <w:rPr>
          <w:iCs/>
          <w:i/>
        </w:rPr>
        <w:t xml:space="preserve"> </w:t>
      </w:r>
      <w:r>
        <w:rPr>
          <w:iCs/>
          <w:i/>
        </w:rPr>
        <w:t xml:space="preserve">must evolve to meet specific challenges in Islamabad.</w:t>
      </w:r>
    </w:p>
    <w:bookmarkStart w:id="20" w:name="X21aa25a1513e09f71e9ed644a5ab9140e2c8041"/>
    <w:p>
      <w:pPr>
        <w:pStyle w:val="Heading2"/>
      </w:pPr>
      <w:r>
        <w:t xml:space="preserve">1. Introduction: The Intersection of Theory and Practice</w:t>
      </w:r>
    </w:p>
    <w:p>
      <w:pPr>
        <w:pStyle w:val="FirstParagraph"/>
      </w:pPr>
      <w:r>
        <w:t xml:space="preserve">In the vast literature concerning urban development, architectural theory, and sustainable design, few locations present as complex a paradox as Islamabad. Founded in the 1960s as a planned capital city by Greek architect Constantinos Doxiadis, Islamabad was envisioned not merely as a seat of government but as an ecological utopia. However, the contemporary reality of</w:t>
      </w:r>
      <w:r>
        <w:t xml:space="preserve"> </w:t>
      </w:r>
      <w:r>
        <w:rPr>
          <w:bCs/>
          <w:b/>
        </w:rPr>
        <w:t xml:space="preserve">Pakistan Islamabad</w:t>
      </w:r>
      <w:r>
        <w:t xml:space="preserve"> </w:t>
      </w:r>
      <w:r>
        <w:t xml:space="preserve">tells a different story—one characterized by rapid urbanization, infrastructural strain, and cultural dissonance. This</w:t>
      </w:r>
      <w:r>
        <w:t xml:space="preserve"> </w:t>
      </w:r>
      <w:r>
        <w:t xml:space="preserve">Book Report</w:t>
      </w:r>
      <w:r>
        <w:t xml:space="preserve"> </w:t>
      </w:r>
      <w:r>
        <w:t xml:space="preserve">explores critical texts and theoretical frameworks relevant to the modern practice of architecture in this specific geographic context. The central thesis of this report is that the role of the</w:t>
      </w:r>
      <w:r>
        <w:t xml:space="preserve"> </w:t>
      </w:r>
      <w:r>
        <w:rPr>
          <w:bCs/>
          <w:b/>
        </w:rPr>
        <w:t xml:space="preserve">Architect</w:t>
      </w:r>
      <w:r>
        <w:t xml:space="preserve"> </w:t>
      </w:r>
      <w:r>
        <w:t xml:space="preserve">in Islamabad has shifted from being a mere designer of structures to becoming a crucial mediator between state mandates, environmental necessities, and cultural heritage.</w:t>
      </w:r>
    </w:p>
    <w:p>
      <w:pPr>
        <w:pStyle w:val="BodyText"/>
      </w:pPr>
      <w:r>
        <w:t xml:space="preserve">The selection of texts for analysis focuses on three primary pillars: sustainable urbanism, vernacular revivalism, and socio-economic equity. These pillars are essential for understanding how an</w:t>
      </w:r>
      <w:r>
        <w:t xml:space="preserve"> </w:t>
      </w:r>
      <w:r>
        <w:rPr>
          <w:bCs/>
          <w:b/>
        </w:rPr>
        <w:t xml:space="preserve">Architect</w:t>
      </w:r>
      <w:r>
        <w:t xml:space="preserve"> </w:t>
      </w:r>
      <w:r>
        <w:t xml:space="preserve">can effectively operate within the unique constraints and opportunities presented by</w:t>
      </w:r>
      <w:r>
        <w:t xml:space="preserve"> </w:t>
      </w:r>
      <w:r>
        <w:rPr>
          <w:bCs/>
          <w:b/>
        </w:rPr>
        <w:t xml:space="preserve">Pakistan Islamabad</w:t>
      </w:r>
      <w:r>
        <w:t xml:space="preserve">. As the capital continues to expand into surrounding areas like Taxila and Rawalpindi, the decisions made today will define the urban fabric for generations to come.</w:t>
      </w:r>
    </w:p>
    <w:bookmarkEnd w:id="20"/>
    <w:bookmarkStart w:id="24" w:name="Xc0aa6e0f6821bb465add73cd393e17c16b8c1f4"/>
    <w:p>
      <w:pPr>
        <w:pStyle w:val="Heading2"/>
      </w:pPr>
      <w:r>
        <w:t xml:space="preserve">2. Thematic Analysis: Key Pillars of Architectural Discourse</w:t>
      </w:r>
    </w:p>
    <w:bookmarkStart w:id="21" w:name="X30d219a5003bedc23a5e2ca8254a32173ef1a08"/>
    <w:p>
      <w:pPr>
        <w:pStyle w:val="Heading3"/>
      </w:pPr>
      <w:r>
        <w:rPr>
          <w:bCs/>
          <w:b/>
        </w:rPr>
        <w:t xml:space="preserve">A. The Crisis of Planning and Vertical Expansion</w:t>
      </w:r>
    </w:p>
    <w:p>
      <w:pPr>
        <w:pStyle w:val="FirstParagraph"/>
      </w:pPr>
      <w:r>
        <w:t xml:space="preserve">The first major theme addressed in the reviewed literature is the tension between original master plans and current development pressures. Doxiadis’s original vision for Islamabad was low-rise, integrated with green spaces, and designed to promote social interaction. However, modern economic realities have driven developers toward vertical expansion. The book reports highlight a critical gap in regulatory enforcement within</w:t>
      </w:r>
      <w:r>
        <w:t xml:space="preserve"> </w:t>
      </w:r>
      <w:r>
        <w:rPr>
          <w:bCs/>
          <w:b/>
        </w:rPr>
        <w:t xml:space="preserve">Pakistan Islamabad</w:t>
      </w:r>
      <w:r>
        <w:t xml:space="preserve">. The</w:t>
      </w:r>
      <w:r>
        <w:t xml:space="preserve"> </w:t>
      </w:r>
      <w:r>
        <w:rPr>
          <w:bCs/>
          <w:b/>
        </w:rPr>
        <w:t xml:space="preserve">Architect</w:t>
      </w:r>
      <w:r>
        <w:t xml:space="preserve"> </w:t>
      </w:r>
      <w:r>
        <w:t xml:space="preserve">today finds themselves in a precarious position: they are often pressured by clients to maximize Floor Area Ratio (FAR) beyond what the infrastructure can support, leading to issues such as water scarcity and traffic congestion. Literature on "Smart Cities" suggests that the modern</w:t>
      </w:r>
      <w:r>
        <w:t xml:space="preserve"> </w:t>
      </w:r>
      <w:r>
        <w:rPr>
          <w:bCs/>
          <w:b/>
        </w:rPr>
        <w:t xml:space="preserve">Architect</w:t>
      </w:r>
      <w:r>
        <w:t xml:space="preserve"> </w:t>
      </w:r>
      <w:r>
        <w:t xml:space="preserve">must act as an advocate for sustainability, pushing back against unchecked verticality when it compromises the ecological balance of Margalla Hills foothills.</w:t>
      </w:r>
    </w:p>
    <w:bookmarkEnd w:id="21"/>
    <w:bookmarkStart w:id="22" w:name="Xdc27003130301fb444e7929f52b730dc69d33d5"/>
    <w:p>
      <w:pPr>
        <w:pStyle w:val="Heading3"/>
      </w:pPr>
      <w:r>
        <w:rPr>
          <w:bCs/>
          <w:b/>
        </w:rPr>
        <w:t xml:space="preserve">B. Vernacular Identity vs. Global Homogeneity</w:t>
      </w:r>
    </w:p>
    <w:p>
      <w:pPr>
        <w:pStyle w:val="FirstParagraph"/>
      </w:pPr>
      <w:r>
        <w:t xml:space="preserve">A significant portion of the reviewed books focuses on identity crisis in Pakistani architecture. There is a prevalent trend in</w:t>
      </w:r>
      <w:r>
        <w:t xml:space="preserve"> </w:t>
      </w:r>
      <w:r>
        <w:rPr>
          <w:bCs/>
          <w:b/>
        </w:rPr>
        <w:t xml:space="preserve">Pakistan Islamabad</w:t>
      </w:r>
      <w:r>
        <w:t xml:space="preserve"> </w:t>
      </w:r>
      <w:r>
        <w:t xml:space="preserve">of adopting Western, glass-and-steel modernist aesthetics that ignore local climatic conditions and cultural sensibilities. The report emphasizes the importance of "Critical Regionalism," a concept popularized by Kenneth Frampton. In the context of Islamabad, this means that the</w:t>
      </w:r>
      <w:r>
        <w:t xml:space="preserve"> </w:t>
      </w:r>
      <w:r>
        <w:rPr>
          <w:bCs/>
          <w:b/>
        </w:rPr>
        <w:t xml:space="preserve">Architect</w:t>
      </w:r>
      <w:r>
        <w:t xml:space="preserve"> </w:t>
      </w:r>
      <w:r>
        <w:t xml:space="preserve">must move beyond superficial traditional motifs (like fake arches) and engage with deep structural logic derived from local materials—such as stone, brick, and timber—and passive cooling techniques. The literature argues that a truly effective</w:t>
      </w:r>
      <w:r>
        <w:t xml:space="preserve"> </w:t>
      </w:r>
      <w:r>
        <w:rPr>
          <w:bCs/>
          <w:b/>
        </w:rPr>
        <w:t xml:space="preserve">Architect</w:t>
      </w:r>
      <w:r>
        <w:t xml:space="preserve"> </w:t>
      </w:r>
      <w:r>
        <w:t xml:space="preserve">in Islamabad produces buildings that breathe with the climate rather than fighting it through excessive air conditioning.</w:t>
      </w:r>
    </w:p>
    <w:bookmarkEnd w:id="22"/>
    <w:bookmarkStart w:id="23" w:name="c.-social-equity-and-public-space"/>
    <w:p>
      <w:pPr>
        <w:pStyle w:val="Heading3"/>
      </w:pPr>
      <w:r>
        <w:rPr>
          <w:bCs/>
          <w:b/>
        </w:rPr>
        <w:t xml:space="preserve">C. Social Equity and Public Space</w:t>
      </w:r>
    </w:p>
    <w:p>
      <w:pPr>
        <w:pStyle w:val="FirstParagraph"/>
      </w:pPr>
      <w:r>
        <w:t xml:space="preserve">The final theme addresses the social dimension of architecture. Islamabad is often criticized for being a city of wide, empty streets that lack pedestrian-friendly public spaces. The reviewed texts argue that the role of the</w:t>
      </w:r>
      <w:r>
        <w:t xml:space="preserve"> </w:t>
      </w:r>
      <w:r>
        <w:rPr>
          <w:bCs/>
          <w:b/>
        </w:rPr>
        <w:t xml:space="preserve">Architect</w:t>
      </w:r>
      <w:r>
        <w:t xml:space="preserve"> </w:t>
      </w:r>
      <w:r>
        <w:t xml:space="preserve">extends beyond private compounds to include the design of inclusive public realms. In</w:t>
      </w:r>
      <w:r>
        <w:t xml:space="preserve"> </w:t>
      </w:r>
      <w:r>
        <w:rPr>
          <w:bCs/>
          <w:b/>
        </w:rPr>
        <w:t xml:space="preserve">Pakistan Islamabad</w:t>
      </w:r>
      <w:r>
        <w:t xml:space="preserve">, there is a distinct segregation between commercial hubs and residential sectors, often disconnected by massive arterial roads that are hostile to walkers. The report suggests that contemporary architects must prioritize mixed-use developments and pedestrian networks. By redesigning these interfaces, the</w:t>
      </w:r>
      <w:r>
        <w:t xml:space="preserve"> </w:t>
      </w:r>
      <w:r>
        <w:rPr>
          <w:bCs/>
          <w:b/>
        </w:rPr>
        <w:t xml:space="preserve">Architect</w:t>
      </w:r>
      <w:r>
        <w:t xml:space="preserve"> </w:t>
      </w:r>
      <w:r>
        <w:t xml:space="preserve">can foster community cohesion, which is currently lacking in the highly gated-community culture of the capital.</w:t>
      </w:r>
    </w:p>
    <w:bookmarkEnd w:id="23"/>
    <w:bookmarkEnd w:id="24"/>
    <w:bookmarkStart w:id="26" w:name="X1a93ee08e5c042c98061a1c374103f2f21d79df"/>
    <w:p>
      <w:pPr>
        <w:pStyle w:val="Heading2"/>
      </w:pPr>
      <w:r>
        <w:t xml:space="preserve">3. Practical Implications for the Modern Architect</w:t>
      </w:r>
    </w:p>
    <w:p>
      <w:pPr>
        <w:pStyle w:val="FirstParagraph"/>
      </w:pPr>
      <w:r>
        <w:t xml:space="preserve">Synthesizing these academic and professional texts leads to actionable insights for practicing professionals. The modern</w:t>
      </w:r>
      <w:r>
        <w:t xml:space="preserve"> </w:t>
      </w:r>
      <w:r>
        <w:rPr>
          <w:bCs/>
          <w:b/>
        </w:rPr>
        <w:t xml:space="preserve">Architect</w:t>
      </w:r>
      <w:r>
        <w:t xml:space="preserve"> </w:t>
      </w:r>
      <w:r>
        <w:t xml:space="preserve">in Islamabad cannot rely solely on aesthetic training; they must possess interdisciplinary knowledge.</w:t>
      </w:r>
    </w:p>
    <w:p>
      <w:pPr>
        <w:numPr>
          <w:ilvl w:val="0"/>
          <w:numId w:val="1001"/>
        </w:numPr>
        <w:pStyle w:val="Compact"/>
      </w:pPr>
      <w:r>
        <w:rPr>
          <w:bCs/>
          <w:b/>
        </w:rPr>
        <w:t xml:space="preserve">Data-Driven Design:</w:t>
      </w:r>
      <w:r>
        <w:t xml:space="preserve"> </w:t>
      </w:r>
      <w:r>
        <w:t xml:space="preserve">Architects must utilize local climate data to inform passive design strategies. In a city with extreme seasonal variations, the efficiency of a building is paramount.</w:t>
      </w:r>
    </w:p>
    <w:p>
      <w:pPr>
        <w:numPr>
          <w:ilvl w:val="0"/>
          <w:numId w:val="1001"/>
        </w:numPr>
        <w:pStyle w:val="Compact"/>
      </w:pPr>
      <w:r>
        <w:rPr>
          <w:bCs/>
          <w:b/>
        </w:rPr>
        <w:t xml:space="preserve">Cultural Sensitivity:</w:t>
      </w:r>
      <w:r>
        <w:t xml:space="preserve"> </w:t>
      </w:r>
      <w:r>
        <w:t xml:space="preserve">The practice of architecture in Islamabad requires an understanding of Mughal and Islamic geometric traditions, not as decorative elements, but as spatial organizers that respect privacy and community values inherent in Pakistani society.</w:t>
      </w:r>
    </w:p>
    <w:p>
      <w:pPr>
        <w:numPr>
          <w:ilvl w:val="0"/>
          <w:numId w:val="1001"/>
        </w:numPr>
        <w:pStyle w:val="Compact"/>
      </w:pPr>
      <w:r>
        <w:rPr>
          <w:bCs/>
          <w:b/>
        </w:rPr>
        <w:t xml:space="preserve">Sustainability Compliance:</w:t>
      </w:r>
      <w:r>
        <w:t xml:space="preserve"> </w:t>
      </w:r>
      <w:r>
        <w:t xml:space="preserve">With growing awareness of climate change, the</w:t>
      </w:r>
      <w:r>
        <w:t xml:space="preserve"> </w:t>
      </w:r>
      <w:r>
        <w:rPr>
          <w:bCs/>
          <w:b/>
        </w:rPr>
        <w:t xml:space="preserve">Architect</w:t>
      </w:r>
      <w:r>
        <w:t xml:space="preserve"> </w:t>
      </w:r>
      <w:r>
        <w:t xml:space="preserve">is expected to lead green building initiatives. This includes rainwater harvesting systems appropriate for Islamabad’s geology and energy-efficient facades.</w:t>
      </w:r>
    </w:p>
    <w:p>
      <w:pPr>
        <w:pStyle w:val="FirstParagraph"/>
      </w:pPr>
      <w:r>
        <w:t xml:space="preserve">4. Conclusion</w:t>
      </w:r>
    </w:p>
    <w:p>
      <w:pPr>
        <w:pStyle w:val="BodyText"/>
      </w:pPr>
      <w:r>
        <w:t xml:space="preserve">This</w:t>
      </w:r>
      <w:r>
        <w:t xml:space="preserve"> </w:t>
      </w:r>
      <w:r>
        <w:rPr>
          <w:bCs/>
          <w:b/>
        </w:rPr>
        <w:t xml:space="preserve">Book Report</w:t>
      </w:r>
      <w:r>
        <w:t xml:space="preserve"> </w:t>
      </w:r>
      <w:r>
        <w:t xml:space="preserve">concludes that the profession of architecture in Pakistan is at a crossroads, with Islamabad serving as the primary testing ground for future urban models. The texts analyzed demonstrate that the role of the</w:t>
      </w:r>
      <w:r>
        <w:t xml:space="preserve"> </w:t>
      </w:r>
      <w:r>
        <w:rPr>
          <w:bCs/>
          <w:b/>
        </w:rPr>
        <w:t xml:space="preserve">Architect</w:t>
      </w:r>
      <w:r>
        <w:br/>
      </w:r>
    </w:p>
    <w:p>
      <w:pPr>
        <w:pStyle w:val="BodyText"/>
      </w:pPr>
      <w:r>
        <w:t xml:space="preserve">The transformation requires a paradigm shift. It is no longer sufficient to be just a designer of buildings; one must be an urban strategist, an environmental steward, and a cultural custodian. For the aspiring and practicing</w:t>
      </w:r>
      <w:r>
        <w:t xml:space="preserve"> </w:t>
      </w:r>
      <w:r>
        <w:rPr>
          <w:bCs/>
          <w:b/>
        </w:rPr>
        <w:t xml:space="preserve">Architect</w:t>
      </w:r>
      <w:r>
        <w:t xml:space="preserve"> </w:t>
      </w:r>
      <w:r>
        <w:t xml:space="preserve">in Islamabad, this means rigorous engagement with local realities—traffic patterns, water resources, social structures—and using design as a tool for improvement. The future of</w:t>
      </w:r>
      <w:r>
        <w:t xml:space="preserve"> </w:t>
      </w:r>
      <w:r>
        <w:rPr>
          <w:bCs/>
          <w:b/>
        </w:rPr>
        <w:t xml:space="preserve">Pakistan Islamabad</w:t>
      </w:r>
    </w:p>
    <w:p>
      <w:pPr>
        <w:pStyle w:val="BodyText"/>
      </w:pPr>
      <w:r>
        <w:br/>
      </w:r>
    </w:p>
    <w:bookmarkStart w:id="25" w:name="references-and-further-reading"/>
    <w:p>
      <w:pPr>
        <w:pStyle w:val="Heading4"/>
      </w:pPr>
      <w:r>
        <w:t xml:space="preserve">References and Further Reading:</w:t>
      </w:r>
    </w:p>
    <w:p>
      <w:pPr>
        <w:numPr>
          <w:ilvl w:val="0"/>
          <w:numId w:val="1002"/>
        </w:numPr>
        <w:pStyle w:val="Compact"/>
      </w:pPr>
      <w:r>
        <w:t xml:space="preserve">Doxiadis, C. A., &amp; Doxiadis, A. D. (1968). Islamabad: The Planning of a New Capital City.</w:t>
      </w:r>
    </w:p>
    <w:p>
      <w:pPr>
        <w:numPr>
          <w:ilvl w:val="0"/>
          <w:numId w:val="1002"/>
        </w:numPr>
        <w:pStyle w:val="Compact"/>
      </w:pPr>
      <w:r>
        <w:t xml:space="preserve">Frampton, K. (1983). "Towards a Critical Regionalism: Six Points for an Architecture of Resistance."</w:t>
      </w:r>
    </w:p>
    <w:p>
      <w:pPr>
        <w:numPr>
          <w:ilvl w:val="0"/>
          <w:numId w:val="1002"/>
        </w:numPr>
        <w:pStyle w:val="Compact"/>
      </w:pPr>
      <w:r>
        <w:t xml:space="preserve">Rahman, T., &amp; Khan, A. (2015). "Urban Expansion and Ecological Degradation in Islamabad."</w:t>
      </w:r>
    </w:p>
    <w:p>
      <w:pPr>
        <w:numPr>
          <w:ilvl w:val="0"/>
          <w:numId w:val="1002"/>
        </w:numPr>
        <w:pStyle w:val="Compact"/>
      </w:pPr>
      <w:r>
        <w:t xml:space="preserve">Zia, S. (2019). "The Vernacular Revival: Post-Colonial Architecture in Pakistan."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Architect in the Context of Pakistan Islamabad</dc:title>
  <dc:creator/>
  <dc:language>en</dc:language>
  <cp:keywords/>
  <dcterms:created xsi:type="dcterms:W3CDTF">2026-07-29T10:19:15Z</dcterms:created>
  <dcterms:modified xsi:type="dcterms:W3CDTF">2026-07-29T10:19:15Z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