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26" w:name="X509b11ed52b1419079fc36739e8d8b41f5ef29c"/>
    <w:p>
      <w:pPr>
        <w:pStyle w:val="Heading1"/>
      </w:pPr>
      <w:r>
        <w:t xml:space="preserve">Book Report: The Role, Responsibility, and Resilience of the Architect in Pakistan Karachi</w:t>
      </w:r>
    </w:p>
    <w:bookmarkStart w:id="20" w:name="i.-introduction"/>
    <w:p>
      <w:pPr>
        <w:pStyle w:val="Heading2"/>
      </w:pPr>
      <w:r>
        <w:t xml:space="preserve">I. Introduction</w:t>
      </w:r>
    </w:p>
    <w:p>
      <w:pPr>
        <w:pStyle w:val="FirstParagraph"/>
      </w:pPr>
      <w:r>
        <w:t xml:space="preserve">The city of</w:t>
      </w:r>
      <w:r>
        <w:t xml:space="preserve"> </w:t>
      </w:r>
      <w:r>
        <w:rPr>
          <w:bCs/>
          <w:b/>
        </w:rPr>
        <w:t xml:space="preserve">Pakistan Karachi</w:t>
      </w:r>
      <w:r>
        <w:t xml:space="preserve">, often referred to as the City of Lights and a global economic hub, presents one of the most complex challenges for modern urban planning and structural design. Located on a fragile coastline facing an encroaching Arabian Sea, this megacity is characterized by rapid population growth, infrastructural strain, and a unique blend of historical heritage with aggressive modernization. In such an environment, the</w:t>
      </w:r>
      <w:r>
        <w:t xml:space="preserve"> </w:t>
      </w:r>
      <w:r>
        <w:rPr>
          <w:bCs/>
          <w:b/>
        </w:rPr>
        <w:t xml:space="preserve">Architect</w:t>
      </w:r>
      <w:r>
        <w:t xml:space="preserve"> </w:t>
      </w:r>
      <w:r>
        <w:t xml:space="preserve">is not merely a designer of aesthetics but a critical societal mediator between nature’s unpredictability and human habitation needs. This report analyzes the multifaceted role of the architect in Karachi, exploring how professional duties intersect with environmental crises, cultural preservation, and social equity. By examining literature on sustainable design in South Asia and case studies from local practitioners, we can understand how an</w:t>
      </w:r>
      <w:r>
        <w:t xml:space="preserve"> </w:t>
      </w:r>
      <w:r>
        <w:rPr>
          <w:bCs/>
          <w:b/>
        </w:rPr>
        <w:t xml:space="preserve">Architect</w:t>
      </w:r>
      <w:r>
        <w:t xml:space="preserve"> </w:t>
      </w:r>
      <w:r>
        <w:t xml:space="preserve">operates within the specific constraints and opportunities presented by</w:t>
      </w:r>
      <w:r>
        <w:t xml:space="preserve"> </w:t>
      </w:r>
      <w:r>
        <w:rPr>
          <w:bCs/>
          <w:b/>
        </w:rPr>
        <w:t xml:space="preserve">Pakistan Karachi</w:t>
      </w:r>
      <w:r>
        <w:t xml:space="preserve">.</w:t>
      </w:r>
    </w:p>
    <w:bookmarkEnd w:id="20"/>
    <w:bookmarkStart w:id="21" w:name="Xf5f00593ecea623d7b940c5624f33d88984cca8"/>
    <w:p>
      <w:pPr>
        <w:pStyle w:val="Heading2"/>
      </w:pPr>
      <w:r>
        <w:t xml:space="preserve">II. The Architect as an Environmental Steward in a Coastal Zone</w:t>
      </w:r>
    </w:p>
    <w:p>
      <w:pPr>
        <w:pStyle w:val="FirstParagraph"/>
      </w:pPr>
      <w:r>
        <w:t xml:space="preserve">One of the primary duties of any professional architect is to ensure safety and sustainability. However, in</w:t>
      </w:r>
      <w:r>
        <w:t xml:space="preserve"> </w:t>
      </w:r>
      <w:r>
        <w:rPr>
          <w:bCs/>
          <w:b/>
        </w:rPr>
        <w:t xml:space="preserve">Pakistan Karachi</w:t>
      </w:r>
      <w:r>
        <w:t xml:space="preserve">, this duty takes on heightened urgency due to climate change vulnerabilities. Recent architectural discourses highlight that the</w:t>
      </w:r>
      <w:r>
        <w:t xml:space="preserve"> </w:t>
      </w:r>
      <w:r>
        <w:rPr>
          <w:bCs/>
          <w:b/>
        </w:rPr>
        <w:t xml:space="preserve">Architect</w:t>
      </w:r>
      <w:r>
        <w:t xml:space="preserve"> </w:t>
      </w:r>
      <w:r>
        <w:t xml:space="preserve">must act as an environmental steward who understands hydrology and geology as deeply as structural engineering. Karachi is sinking at a rate significantly higher than the rising sea levels, creating a "double threat" for coastal communities such as those in Kharadar and Clifton.</w:t>
      </w:r>
      <w:r>
        <w:t xml:space="preserve"> </w:t>
      </w:r>
      <w:r>
        <w:t xml:space="preserve">Literature on urban resilience emphasizes that the traditional approach of building high walls or rigid concrete barriers is often insufficient and sometimes detrimental to local ecosystems. Instead, contemporary reports suggest that an</w:t>
      </w:r>
      <w:r>
        <w:t xml:space="preserve"> </w:t>
      </w:r>
      <w:r>
        <w:rPr>
          <w:bCs/>
          <w:b/>
        </w:rPr>
        <w:t xml:space="preserve">Architect</w:t>
      </w:r>
      <w:r>
        <w:t xml:space="preserve"> </w:t>
      </w:r>
      <w:r>
        <w:t xml:space="preserve">in</w:t>
      </w:r>
      <w:r>
        <w:t xml:space="preserve"> </w:t>
      </w:r>
      <w:r>
        <w:rPr>
          <w:bCs/>
          <w:b/>
        </w:rPr>
        <w:t xml:space="preserve">Pakistan Karachi</w:t>
      </w:r>
      <w:r>
        <w:t xml:space="preserve"> </w:t>
      </w:r>
      <w:r>
        <w:t xml:space="preserve">must adopt adaptive design strategies. This includes integrating permeable surfaces to manage monsoon floods, which are becoming increasingly erratic and intense. The architect’s role involves designing structures that can breathe and adapt to humidity while ensuring long-term structural integrity against saline corrosion. Therefore, the book report concludes that technical proficiency alone is inadequate; the</w:t>
      </w:r>
      <w:r>
        <w:t xml:space="preserve"> </w:t>
      </w:r>
      <w:r>
        <w:rPr>
          <w:bCs/>
          <w:b/>
        </w:rPr>
        <w:t xml:space="preserve">Architect</w:t>
      </w:r>
      <w:r>
        <w:t xml:space="preserve"> </w:t>
      </w:r>
      <w:r>
        <w:t xml:space="preserve">must possess a deep ecological literacy specific to the Indus Delta region.</w:t>
      </w:r>
    </w:p>
    <w:bookmarkEnd w:id="21"/>
    <w:bookmarkStart w:id="22" w:name="X192b53afe17c6b998c598a4ad7356eca9ce1482"/>
    <w:p>
      <w:pPr>
        <w:pStyle w:val="Heading2"/>
      </w:pPr>
      <w:r>
        <w:t xml:space="preserve">III. Cultural Identity and Historical Preservation</w:t>
      </w:r>
    </w:p>
    <w:p>
      <w:pPr>
        <w:pStyle w:val="FirstParagraph"/>
      </w:pPr>
      <w:r>
        <w:t xml:space="preserve">Beyond environmental concerns, the identity of an</w:t>
      </w:r>
      <w:r>
        <w:t xml:space="preserve"> </w:t>
      </w:r>
      <w:r>
        <w:rPr>
          <w:bCs/>
          <w:b/>
        </w:rPr>
        <w:t xml:space="preserve">Architect</w:t>
      </w:r>
      <w:r>
        <w:t xml:space="preserve"> </w:t>
      </w:r>
      <w:r>
        <w:t xml:space="preserve">in this context is deeply tied to cultural preservation. Karachi is home to significant colonial-era buildings, Sufi shrines, and older indigenous structures that reflect a rich architectural history. The tension between preserving these heritage sites and accommodating modern high-rise developments is a central theme in urban studies regarding</w:t>
      </w:r>
      <w:r>
        <w:t xml:space="preserve"> </w:t>
      </w:r>
      <w:r>
        <w:rPr>
          <w:bCs/>
          <w:b/>
        </w:rPr>
        <w:t xml:space="preserve">Pakistan Karachi</w:t>
      </w:r>
      <w:r>
        <w:t xml:space="preserve">.</w:t>
      </w:r>
      <w:r>
        <w:t xml:space="preserve"> </w:t>
      </w:r>
      <w:r>
        <w:t xml:space="preserve">The role of the</w:t>
      </w:r>
      <w:r>
        <w:t xml:space="preserve"> </w:t>
      </w:r>
      <w:r>
        <w:rPr>
          <w:bCs/>
          <w:b/>
        </w:rPr>
        <w:t xml:space="preserve">Architect</w:t>
      </w:r>
      <w:r>
        <w:t xml:space="preserve"> </w:t>
      </w:r>
      <w:r>
        <w:t xml:space="preserve">here is one of curation and integration. It is not enough to simply restore old buildings; the architect must find ways to make them relevant in a modern context. This involves retrofitting historical structures for contemporary uses while maintaining their aesthetic and cultural integrity. Reports indicate that when architects ignore this aspect, they contribute to the erasure of local identity, replacing it with generic international styles that may not suit the local climate or culture. Thus, an effective</w:t>
      </w:r>
      <w:r>
        <w:t xml:space="preserve"> </w:t>
      </w:r>
      <w:r>
        <w:rPr>
          <w:bCs/>
          <w:b/>
        </w:rPr>
        <w:t xml:space="preserve">Architect</w:t>
      </w:r>
      <w:r>
        <w:t xml:space="preserve"> </w:t>
      </w:r>
      <w:r>
        <w:t xml:space="preserve">in</w:t>
      </w:r>
      <w:r>
        <w:t xml:space="preserve"> </w:t>
      </w:r>
      <w:r>
        <w:rPr>
          <w:bCs/>
          <w:b/>
        </w:rPr>
        <w:t xml:space="preserve">Pakistan Karachi</w:t>
      </w:r>
      <w:r>
        <w:t xml:space="preserve"> </w:t>
      </w:r>
      <w:r>
        <w:t xml:space="preserve">serves as a custodian of memory, ensuring that the skyline evolves without losing its soul. This requires sensitivity to vernacular architecture techniques, such as wind towers and courtyards, which have historically kept spaces cool in the harsh heat of Sindh.</w:t>
      </w:r>
    </w:p>
    <w:bookmarkEnd w:id="22"/>
    <w:bookmarkStart w:id="23" w:name="iv.-social-equity-and-affordable-housing"/>
    <w:p>
      <w:pPr>
        <w:pStyle w:val="Heading2"/>
      </w:pPr>
      <w:r>
        <w:t xml:space="preserve">IV. Social Equity and Affordable Housing</w:t>
      </w:r>
    </w:p>
    <w:p>
      <w:pPr>
        <w:pStyle w:val="FirstParagraph"/>
      </w:pPr>
      <w:r>
        <w:t xml:space="preserve">Perhaps the most profound challenge facing the</w:t>
      </w:r>
      <w:r>
        <w:t xml:space="preserve"> </w:t>
      </w:r>
      <w:r>
        <w:rPr>
          <w:bCs/>
          <w:b/>
        </w:rPr>
        <w:t xml:space="preserve">Architect</w:t>
      </w:r>
      <w:r>
        <w:t xml:space="preserve"> </w:t>
      </w:r>
      <w:r>
        <w:t xml:space="preserve">in</w:t>
      </w:r>
      <w:r>
        <w:t xml:space="preserve"> </w:t>
      </w:r>
      <w:r>
        <w:rPr>
          <w:bCs/>
          <w:b/>
        </w:rPr>
        <w:t xml:space="preserve">Pakistan Karachi</w:t>
      </w:r>
      <w:r>
        <w:t xml:space="preserve"> </w:t>
      </w:r>
      <w:r>
        <w:t xml:space="preserve">is social equity. A significant portion of Karachi’s population resides in informal settlements or katchi abadis, lacking basic amenities like clean water, sanitation, and secure land tenure. Traditional architectural education often focuses on monumental projects for the elite, ignoring the housing crisis that defines much of life in</w:t>
      </w:r>
      <w:r>
        <w:t xml:space="preserve"> </w:t>
      </w:r>
      <w:r>
        <w:rPr>
          <w:bCs/>
          <w:b/>
        </w:rPr>
        <w:t xml:space="preserve">Pakistan Karachi</w:t>
      </w:r>
      <w:r>
        <w:t xml:space="preserve">.</w:t>
      </w:r>
      <w:r>
        <w:t xml:space="preserve"> </w:t>
      </w:r>
      <w:r>
        <w:t xml:space="preserve">Recent critical analyses argue that the true measure of an architect’s success is their impact on marginalized communities. In this context, the</w:t>
      </w:r>
      <w:r>
        <w:t xml:space="preserve"> </w:t>
      </w:r>
      <w:r>
        <w:rPr>
          <w:bCs/>
          <w:b/>
        </w:rPr>
        <w:t xml:space="preserve">Architect</w:t>
      </w:r>
      <w:r>
        <w:t xml:space="preserve"> </w:t>
      </w:r>
      <w:r>
        <w:t xml:space="preserve">must engage in participatory design processes. This means working directly with residents to understand their needs, rather than imposing top-down solutions. Reports from non-governmental organizations and architectural collectives in Karachi demonstrate that low-cost, incremental housing strategies are often more effective than grand public projects. The</w:t>
      </w:r>
      <w:r>
        <w:t xml:space="preserve"> </w:t>
      </w:r>
      <w:r>
        <w:rPr>
          <w:bCs/>
          <w:b/>
        </w:rPr>
        <w:t xml:space="preserve">Architect</w:t>
      </w:r>
      <w:r>
        <w:t xml:space="preserve"> </w:t>
      </w:r>
      <w:r>
        <w:t xml:space="preserve">becomes a facilitator of community empowerment, designing flexible frameworks that allow residents to expand their homes as their financial situation improves. This approach not only addresses immediate shelter needs but also fosters a sense of ownership and dignity among the inhabitants of</w:t>
      </w:r>
      <w:r>
        <w:t xml:space="preserve"> </w:t>
      </w:r>
      <w:r>
        <w:rPr>
          <w:bCs/>
          <w:b/>
        </w:rPr>
        <w:t xml:space="preserve">Pakistan Karachi</w:t>
      </w:r>
      <w:r>
        <w:t xml:space="preserve">.</w:t>
      </w:r>
    </w:p>
    <w:bookmarkEnd w:id="23"/>
    <w:bookmarkStart w:id="24" w:name="Xc71f3a58307f66b979e18a260951214581f6e29"/>
    <w:p>
      <w:pPr>
        <w:pStyle w:val="Heading2"/>
      </w:pPr>
      <w:r>
        <w:t xml:space="preserve">V. Professional Ethics and Regulatory Navigation</w:t>
      </w:r>
    </w:p>
    <w:p>
      <w:pPr>
        <w:pStyle w:val="FirstParagraph"/>
      </w:pPr>
      <w:r>
        <w:t xml:space="preserve">Operating in</w:t>
      </w:r>
      <w:r>
        <w:t xml:space="preserve"> </w:t>
      </w:r>
      <w:r>
        <w:rPr>
          <w:bCs/>
          <w:b/>
        </w:rPr>
        <w:t xml:space="preserve">Pakistan Karachi</w:t>
      </w:r>
      <w:r>
        <w:t xml:space="preserve"> </w:t>
      </w:r>
      <w:r>
        <w:t xml:space="preserve">also requires navigating a complex web of regulatory bodies, including the Metropolitan Corporation (MCB) and various development authorities. Corruption, bureaucratic delays, and inconsistent enforcement of building codes pose significant risks to professional integrity. The</w:t>
      </w:r>
      <w:r>
        <w:t xml:space="preserve"> </w:t>
      </w:r>
      <w:r>
        <w:rPr>
          <w:bCs/>
          <w:b/>
        </w:rPr>
        <w:t xml:space="preserve">Architect</w:t>
      </w:r>
      <w:r>
        <w:t xml:space="preserve"> </w:t>
      </w:r>
      <w:r>
        <w:t xml:space="preserve">often finds themselves in a difficult position where they must balance ethical standards with the practical realities of getting projects approved and completed.</w:t>
      </w:r>
      <w:r>
        <w:t xml:space="preserve"> </w:t>
      </w:r>
      <w:r>
        <w:t xml:space="preserve">Literature on architectural practice in developing nations suggests that architects must be strong advocates for policy reform alongside being designers. They play a crucial role in educating developers and officials about the long-term benefits of adhering to safety codes, particularly regarding seismic resilience and fire safety. An</w:t>
      </w:r>
      <w:r>
        <w:t xml:space="preserve"> </w:t>
      </w:r>
      <w:r>
        <w:rPr>
          <w:bCs/>
          <w:b/>
        </w:rPr>
        <w:t xml:space="preserve">Architect</w:t>
      </w:r>
      <w:r>
        <w:t xml:space="preserve"> </w:t>
      </w:r>
      <w:r>
        <w:t xml:space="preserve">who compromises on safety for cost-saving measures contributes to the eventual collapse of trust in the profession and endangers public lives. Therefore, ethical fortitude is a key attribute of an architect in this region. They must be willing to stand firm against unethical demands while finding innovative ways to achieve compliance, thus setting a precedent for professionalism in</w:t>
      </w:r>
      <w:r>
        <w:t xml:space="preserve"> </w:t>
      </w:r>
      <w:r>
        <w:rPr>
          <w:bCs/>
          <w:b/>
        </w:rPr>
        <w:t xml:space="preserve">Pakistan Karachi</w:t>
      </w:r>
      <w:r>
        <w:t xml:space="preserve">.</w:t>
      </w:r>
    </w:p>
    <w:bookmarkEnd w:id="24"/>
    <w:bookmarkStart w:id="25" w:name="vi.-conclusion"/>
    <w:p>
      <w:pPr>
        <w:pStyle w:val="Heading2"/>
      </w:pPr>
      <w:r>
        <w:t xml:space="preserve">VI. Conclusion</w:t>
      </w:r>
    </w:p>
    <w:p>
      <w:pPr>
        <w:pStyle w:val="FirstParagraph"/>
      </w:pPr>
      <w:r>
        <w:t xml:space="preserve">In summary, the profile of the</w:t>
      </w:r>
      <w:r>
        <w:t xml:space="preserve"> </w:t>
      </w:r>
      <w:r>
        <w:rPr>
          <w:bCs/>
          <w:b/>
        </w:rPr>
        <w:t xml:space="preserve">Architect</w:t>
      </w:r>
      <w:r>
        <w:t xml:space="preserve"> </w:t>
      </w:r>
      <w:r>
        <w:t xml:space="preserve">in</w:t>
      </w:r>
    </w:p>
    <w:p>
      <w:pPr>
        <w:pStyle w:val="BodyText"/>
      </w:pPr>
      <w:r>
        <w:t xml:space="preserve">Pakistan Karachi is far more complex than that of a mere builder. They are environmentalists fighting against climate change, historians preserving cultural heritage, social workers addressing inequality, and ethicists navigating bureaucratic challenges. The city’s unique position as a coastal megacity demands an architectural practice that is highly contextual, resilient, and compassionate.</w:t>
      </w:r>
      <w:r>
        <w:t xml:space="preserve"> </w:t>
      </w:r>
      <w:r>
        <w:t xml:space="preserve">As</w:t>
      </w:r>
      <w:r>
        <w:t xml:space="preserve"> </w:t>
      </w:r>
      <w:r>
        <w:rPr>
          <w:bCs/>
          <w:b/>
        </w:rPr>
        <w:t xml:space="preserve">Pakistan Karachi</w:t>
      </w:r>
      <w:r>
        <w:t xml:space="preserve"> </w:t>
      </w:r>
      <w:r>
        <w:t xml:space="preserve">continues to grow and face existential threats from rising seas and overcrowding, the demand for skilled architects who can integrate these diverse responsibilities will only increase. Future developments in the city must prioritize sustainable practices, community involvement, and cultural sensitivity. The</w:t>
      </w:r>
      <w:r>
        <w:t xml:space="preserve"> </w:t>
      </w:r>
      <w:r>
        <w:rPr>
          <w:bCs/>
          <w:b/>
        </w:rPr>
        <w:t xml:space="preserve">Architect</w:t>
      </w:r>
      <w:r>
        <w:t xml:space="preserve"> </w:t>
      </w:r>
      <w:r>
        <w:t xml:space="preserve">is not just designing buildings; they are designing the future habitability of one of Asia’s most dynamic cities. This report underscores that success in this field requires a holistic approach where technical skill meets social conscience and environmental awareness. Only through such comprehensive practice can the</w:t>
      </w:r>
    </w:p>
    <w:p>
      <w:pPr>
        <w:pStyle w:val="BodyText"/>
      </w:pPr>
      <w:r>
        <w:t xml:space="preserve">Architect truly serve the people and landscape of</w:t>
      </w:r>
    </w:p>
    <w:p>
      <w:pPr>
        <w:pStyle w:val="BodyText"/>
      </w:pPr>
      <w:r>
        <w:t xml:space="preserve">Pakistan Karachi.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the Context of Pakistan Karachi</dc:title>
  <dc:creator/>
  <dc:language>en</dc:language>
  <cp:keywords/>
  <dcterms:created xsi:type="dcterms:W3CDTF">2026-07-29T05:11:29Z</dcterms:created>
  <dcterms:modified xsi:type="dcterms:W3CDTF">2026-07-29T05:11:29Z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