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6" w:name="Xea77a50522c6ac5fdde1fa5024091af532e8cf8"/>
    <w:p>
      <w:pPr>
        <w:pStyle w:val="Heading1"/>
      </w:pPr>
      <w:r>
        <w:t xml:space="preserve">A Comprehensive Book Report on the Role of the Architect in Peru Lima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Urban Design, Cultural Heritage, and Social Responsibility</w:t>
      </w:r>
      <w:r>
        <w:br/>
      </w:r>
      <w:r>
        <w:rPr>
          <w:bCs/>
          <w:b/>
        </w:rPr>
        <w:t xml:space="preserve">Focus Location:</w:t>
      </w:r>
      <w:r>
        <w:t xml:space="preserve"> </w:t>
      </w:r>
      <w:r>
        <w:t xml:space="preserve">Peru Lima</w:t>
      </w:r>
    </w:p>
    <w:bookmarkStart w:id="20" w:name="i.-introduction-the-canvas-of-lima"/>
    <w:p>
      <w:pPr>
        <w:pStyle w:val="Heading2"/>
      </w:pPr>
      <w:r>
        <w:t xml:space="preserve">I. Introduction: The Canvas of Lima</w:t>
      </w:r>
    </w:p>
    <w:p>
      <w:pPr>
        <w:pStyle w:val="FirstParagraph"/>
      </w:pPr>
      <w:r>
        <w:t xml:space="preserve">To understand the significance of the profession in this specific geographical and cultural context, one must first appreciate the complex urban fabric of Lima, known as the "City of Kings." This book report serves as a critical analysis of how an</w:t>
      </w:r>
      <w:r>
        <w:t xml:space="preserve"> </w:t>
      </w:r>
      <w:r>
        <w:t xml:space="preserve">Architect</w:t>
      </w:r>
      <w:r>
        <w:t xml:space="preserve"> </w:t>
      </w:r>
      <w:r>
        <w:t xml:space="preserve">operates within</w:t>
      </w:r>
      <w:r>
        <w:t xml:space="preserve"> </w:t>
      </w:r>
      <w:r>
        <w:t xml:space="preserve">Peru Lima</w:t>
      </w:r>
      <w:r>
        <w:t xml:space="preserve">. The city is a paradoxical entity; it is simultaneously a colonial jewel, a modern metropolis, and a developing nation grappling with social inequality. Therefore, the study of architecture here is not merely about aesthetics or structural engineering; it is deeply intertwined with history, sociology, and survival.</w:t>
      </w:r>
    </w:p>
    <w:p>
      <w:pPr>
        <w:pStyle w:val="BodyText"/>
      </w:pPr>
      <w:r>
        <w:t xml:space="preserve">The primary objective of this report is to explore how the role of the architect has evolved from a colonial servant to a modern advocate for sustainable and inclusive urban planning. By examining the historical trajectory and contemporary challenges in Peru Lima, we can deduce that the modern architect must act as both a preserver of heritage and an innovator for social equity.</w:t>
      </w:r>
    </w:p>
    <w:bookmarkEnd w:id="20"/>
    <w:bookmarkStart w:id="21" w:name="X29f04833d767e55551d02f2ae9598b1c39bc408"/>
    <w:p>
      <w:pPr>
        <w:pStyle w:val="Heading2"/>
      </w:pPr>
      <w:r>
        <w:t xml:space="preserve">II. Historical Context: The Colonial Imprint</w:t>
      </w:r>
    </w:p>
    <w:p>
      <w:pPr>
        <w:pStyle w:val="FirstParagraph"/>
      </w:pPr>
      <w:r>
        <w:t xml:space="preserve">The history of architecture in</w:t>
      </w:r>
      <w:r>
        <w:t xml:space="preserve"> </w:t>
      </w:r>
      <w:r>
        <w:t xml:space="preserve">Peru Lima</w:t>
      </w:r>
      <w:r>
        <w:t xml:space="preserve"> </w:t>
      </w:r>
      <w:r>
        <w:t xml:space="preserve">begins with the Spanish conquest. The city, founded by Francisco Pizarro in 1535, was designed based on the "Laws of the Indies," which dictated a grid-like street pattern centered around a main plaza. For centuries, the</w:t>
      </w:r>
      <w:r>
        <w:t xml:space="preserve"> </w:t>
      </w:r>
      <w:r>
        <w:t xml:space="preserve">Architect</w:t>
      </w:r>
      <w:r>
        <w:t xml:space="preserve"> </w:t>
      </w:r>
      <w:r>
        <w:t xml:space="preserve">in this region worked primarily to impose European neoclassical and baroque styles upon indigenous materials and techniques.</w:t>
      </w:r>
    </w:p>
    <w:p>
      <w:pPr>
        <w:pStyle w:val="BlockText"/>
      </w:pPr>
      <w:r>
        <w:t xml:space="preserve">"To build in Lima is to negotiate with the earth, for it sits on the edge of the Pacific Ring of Fire and within one of the world's most arid coastal deserts."</w:t>
      </w:r>
    </w:p>
    <w:p>
      <w:pPr>
        <w:pStyle w:val="FirstParagraph"/>
      </w:pPr>
      <w:r>
        <w:t xml:space="preserve">This historical period established a rigid hierarchy in architectural practice. The architect was often an agent of power, creating monumental cathedrals and viceregal palaces that symbolized colonial dominance while displacing indigenous structures. However, this era also produced the unique "Lima School" of architecture, characterized by heavy plasterwork, intricate wooden balconies (miradores), and courtyards designed to mitigate heat. For a contemporary student or practitioner of this profession in</w:t>
      </w:r>
      <w:r>
        <w:t xml:space="preserve"> </w:t>
      </w:r>
      <w:r>
        <w:t xml:space="preserve">Peru Lima</w:t>
      </w:r>
      <w:r>
        <w:t xml:space="preserve">, understanding these colonial roots is essential. The existing urban fabric is not blank; it is layered with centuries of architectural decisions that dictate how space can currently be utilized.</w:t>
      </w:r>
    </w:p>
    <w:bookmarkEnd w:id="21"/>
    <w:bookmarkStart w:id="22" w:name="Xef62c1c9bb931a5ee3fc66a34ec7edc9f79936f"/>
    <w:p>
      <w:pPr>
        <w:pStyle w:val="Heading2"/>
      </w:pPr>
      <w:r>
        <w:t xml:space="preserve">III. The Modern Challenge: Informality and Density</w:t>
      </w:r>
    </w:p>
    <w:p>
      <w:pPr>
        <w:pStyle w:val="FirstParagraph"/>
      </w:pPr>
      <w:r>
        <w:t xml:space="preserve">If the colonial era defined Lima’s physical structure, the 20th century defined its social challenges. Rapid rural-to-urban migration led to an explosive population growth in Lima, resulting in the proliferation of "asentamientos humanos" (human settlements) on the city's outskirts and hillsides. This phenomenon created a dichotomy that every</w:t>
      </w:r>
      <w:r>
        <w:t xml:space="preserve"> </w:t>
      </w:r>
      <w:r>
        <w:t xml:space="preserve">Architect</w:t>
      </w:r>
      <w:r>
        <w:t xml:space="preserve"> </w:t>
      </w:r>
      <w:r>
        <w:t xml:space="preserve">working in this region must address: the contrast between formal, gated communities and informal, self-built housing.</w:t>
      </w:r>
    </w:p>
    <w:p>
      <w:pPr>
        <w:pStyle w:val="BodyText"/>
      </w:pPr>
      <w:r>
        <w:t xml:space="preserve">In many Western contexts, urban planning assumes a degree of order. In Lima, however, over 30% of the population lives in informal settlements. Here, the role of the architect shifts dramatically. They are no longer just designing standalone buildings but are engaging in "upgrading" projects that integrate infrastructure into self-built communities. This requires a humble approach to design, recognizing that the residents themselves possess intimate knowledge of their environment and needs.</w:t>
      </w:r>
    </w:p>
    <w:p>
      <w:pPr>
        <w:pStyle w:val="BodyText"/>
      </w:pPr>
      <w:r>
        <w:t xml:space="preserve">The book analysis highlights several case studies where architects in Lima successfully bridged this gap. For instance, the transformation of public spaces in districts like San Juan de Lurigancho demonstrates how professional intervention can dignify informal areas without erasing their cultural identity. The architect becomes a facilitator, working alongside community leaders to improve sanitation, access to water, and public safety.</w:t>
      </w:r>
    </w:p>
    <w:bookmarkEnd w:id="22"/>
    <w:bookmarkStart w:id="23" w:name="Xe504ceeb0a86c7e9c36630ab3403e6a5df82cbd"/>
    <w:p>
      <w:pPr>
        <w:pStyle w:val="Heading2"/>
      </w:pPr>
      <w:r>
        <w:t xml:space="preserve">IV. Sustainability and Environmental Responsibility</w:t>
      </w:r>
    </w:p>
    <w:p>
      <w:pPr>
        <w:pStyle w:val="FirstParagraph"/>
      </w:pPr>
      <w:r>
        <w:t xml:space="preserve">Lima’s geography presents unique environmental constraints. Located in a desert with high humidity near the coast but extremely low rainfall, the city faces significant water scarcity issues. Furthermore, its location on a seismic fault line necessitates rigorous building codes and innovative structural solutions.</w:t>
      </w:r>
    </w:p>
    <w:p>
      <w:pPr>
        <w:pStyle w:val="BodyText"/>
      </w:pPr>
      <w:r>
        <w:t xml:space="preserve">The modern architect in Peru Lima must be an expert in sustainable design adapted to local conditions. This includes:</w:t>
      </w:r>
    </w:p>
    <w:p>
      <w:pPr>
        <w:numPr>
          <w:ilvl w:val="0"/>
          <w:numId w:val="1001"/>
        </w:numPr>
        <w:pStyle w:val="Compact"/>
      </w:pPr>
      <w:r>
        <w:rPr>
          <w:bCs/>
          <w:b/>
        </w:rPr>
        <w:t xml:space="preserve">Vernacular Techniques Revival:</w:t>
      </w:r>
      <w:r>
        <w:t xml:space="preserve"> </w:t>
      </w:r>
      <w:r>
        <w:t xml:space="preserve">Using adobe and rammed earth, which have been used for millennia in the region, but stabilizing them with modern technology to meet seismic codes.</w:t>
      </w:r>
    </w:p>
    <w:p>
      <w:pPr>
        <w:numPr>
          <w:ilvl w:val="0"/>
          <w:numId w:val="1001"/>
        </w:numPr>
        <w:pStyle w:val="Compact"/>
      </w:pPr>
      <w:r>
        <w:rPr>
          <w:bCs/>
          <w:b/>
        </w:rPr>
        <w:t xml:space="preserve">Natural Ventilation:</w:t>
      </w:r>
      <w:r>
        <w:t xml:space="preserve"> </w:t>
      </w:r>
      <w:r>
        <w:t xml:space="preserve">Designing buildings that utilize the coastal breeze (camanchaca) to reduce reliance on air conditioning.</w:t>
      </w:r>
    </w:p>
    <w:p>
      <w:pPr>
        <w:numPr>
          <w:ilvl w:val="0"/>
          <w:numId w:val="1001"/>
        </w:numPr>
        <w:pStyle w:val="Compact"/>
      </w:pPr>
      <w:r>
        <w:rPr>
          <w:bCs/>
          <w:b/>
        </w:rPr>
        <w:t xml:space="preserve">Solar Orientation:</w:t>
      </w:r>
      <w:r>
        <w:t xml:space="preserve"> </w:t>
      </w:r>
      <w:r>
        <w:t xml:space="preserve">Maximizing natural light while minimizing heat gain, a critical factor in an urban heat island scenario.</w:t>
      </w:r>
    </w:p>
    <w:p>
      <w:pPr>
        <w:pStyle w:val="FirstParagraph"/>
      </w:pPr>
      <w:r>
        <w:t xml:space="preserve">Neglecting these factors leads to high-energy consumption and structural vulnerabilities. Therefore, the professional competency of an architect in this region is heavily tested by their ability to harmonize modern engineering with environmental reality.</w:t>
      </w:r>
    </w:p>
    <w:bookmarkEnd w:id="23"/>
    <w:bookmarkStart w:id="24" w:name="v.-social-equity-and-public-space"/>
    <w:p>
      <w:pPr>
        <w:pStyle w:val="Heading2"/>
      </w:pPr>
      <w:r>
        <w:t xml:space="preserve">V. Social Equity and Public Space</w:t>
      </w:r>
    </w:p>
    <w:p>
      <w:pPr>
        <w:pStyle w:val="FirstParagraph"/>
      </w:pPr>
      <w:r>
        <w:t xml:space="preserve">A critical theme in the literature concerning Lima is the right to the city. The distribution of public space in Lima is highly unequal, with wealthier districts enjoying expansive parks and wide sidewalks, while poorer districts suffer from a lack of green space.</w:t>
      </w:r>
    </w:p>
    <w:p>
      <w:pPr>
        <w:pStyle w:val="BodyText"/>
      </w:pPr>
      <w:r>
        <w:t xml:space="preserve">The architect plays a pivotal role in rectifying this imbalance. By prioritizing pedestrian infrastructure, designing accessible community centers, and preserving historical plazas that serve as social hubs for all classes regardless of income, the architect contributes to social cohesion. The book report emphasizes that architecture is not neutral; it either reinforces segregation or promotes integration. In Lima, where social stratification is visible in every neighborhood boundary, the design of public institutions—schools, hospitals, libraries—must be inclusive and welcoming to foster a sense of national belonging.</w:t>
      </w:r>
    </w:p>
    <w:bookmarkEnd w:id="24"/>
    <w:bookmarkStart w:id="25" w:name="X174fffddd7154c3eaa1941d38f844011d8140d6"/>
    <w:p>
      <w:pPr>
        <w:pStyle w:val="Heading2"/>
      </w:pPr>
      <w:r>
        <w:t xml:space="preserve">VI. Conclusion: The Future of Architecture in Peru Lima</w:t>
      </w:r>
    </w:p>
    <w:p>
      <w:pPr>
        <w:pStyle w:val="FirstParagraph"/>
      </w:pPr>
      <w:r>
        <w:t xml:space="preserve">In conclusion, the role of the architect in Peru Lima is multifaceted and demanding. It requires a deep respect for colonial heritage, a pragmatic approach to informality, technical proficiency in seismic and sustainable design, and a strong ethical commitment to social justice.</w:t>
      </w:r>
    </w:p>
    <w:p>
      <w:pPr>
        <w:pStyle w:val="BodyText"/>
      </w:pPr>
      <w:r>
        <w:t xml:space="preserve">The profession cannot be viewed through a purely aesthetic lens. An architect working in this vibrant yet challenging city must be part historian, part engineer, and part social worker. The future of Lima depends on the ability of its architectural professionals to create spaces that are not only structurally sound but also socially responsive.</w:t>
      </w:r>
    </w:p>
    <w:p>
      <w:pPr>
        <w:pStyle w:val="BodyText"/>
      </w:pPr>
      <w:r>
        <w:t xml:space="preserve">As Lima continues to grow and modernize, the challenge remains to preserve its unique identity while improving the quality of life for all its inhabitants. The architect is at the forefront of this struggle, holding the power to shape a city that honors its past while building a equitable future. For any student or professional considering this path in Peru Lima, it is a calling that demands passion, resilience, and unwavering dedication to the community.</w:t>
      </w:r>
    </w:p>
    <w:p>
      <w:pPr>
        <w:pStyle w:val="BodyText"/>
      </w:pPr>
      <w:r>
        <w:rPr>
          <w:iCs/>
          <w:i/>
        </w:rPr>
        <w:t xml:space="preserve">End of Book Report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Peru Lima</dc:title>
  <dc:creator/>
  <dc:language>en</dc:language>
  <cp:keywords/>
  <dcterms:created xsi:type="dcterms:W3CDTF">2026-07-29T06:28:17Z</dcterms:created>
  <dcterms:modified xsi:type="dcterms:W3CDTF">2026-07-29T06:28:17Z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