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Architect</w:t>
      </w:r>
      <w:r>
        <w:t xml:space="preserve"> </w:t>
      </w:r>
      <w:r>
        <w:t xml:space="preserve">and</w:t>
      </w:r>
      <w:r>
        <w:t xml:space="preserve"> </w:t>
      </w:r>
      <w:r>
        <w:t xml:space="preserve">the</w:t>
      </w:r>
      <w:r>
        <w:t xml:space="preserve"> </w:t>
      </w:r>
      <w:r>
        <w:t xml:space="preserve">Shaping</w:t>
      </w:r>
      <w:r>
        <w:t xml:space="preserve"> </w:t>
      </w:r>
      <w:r>
        <w:t xml:space="preserve">of</w:t>
      </w:r>
      <w:r>
        <w:t xml:space="preserve"> </w:t>
      </w:r>
      <w:r>
        <w:t xml:space="preserve">Qatar</w:t>
      </w:r>
      <w:r>
        <w:t xml:space="preserve"> </w:t>
      </w:r>
      <w:r>
        <w:t xml:space="preserve">Doha</w:t>
      </w:r>
    </w:p>
    <w:bookmarkStart w:id="26" w:name="X7cce706b77943642792502365a23b34b9c18ed4"/>
    <w:p>
      <w:pPr>
        <w:pStyle w:val="Heading1"/>
      </w:pPr>
      <w:r>
        <w:t xml:space="preserve">A Critical Book Report on the Evolution of the Architect in the Context of Qatar Doha</w:t>
      </w:r>
    </w:p>
    <w:p>
      <w:pPr>
        <w:pStyle w:val="FirstParagraph"/>
      </w:pPr>
      <w:r>
        <w:rPr>
          <w:bCs/>
          <w:b/>
        </w:rPr>
        <w:t xml:space="preserve">Date:</w:t>
      </w:r>
      <w:r>
        <w:t xml:space="preserve"> </w:t>
      </w:r>
      <w:r>
        <w:t xml:space="preserve">October 26, 2023</w:t>
      </w:r>
      <w:r>
        <w:br/>
      </w:r>
      <w:r>
        <w:rPr>
          <w:bCs/>
          <w:b/>
        </w:rPr>
        <w:t xml:space="preserve">Subject:</w:t>
      </w:r>
      <w:r>
        <w:t xml:space="preserve">The Intersection of Global Architecture and Local Identity in Qatar Doha</w:t>
      </w:r>
    </w:p>
    <w:bookmarkStart w:id="20" w:name="i.-introduction-the-catalyst-for-change"/>
    <w:p>
      <w:pPr>
        <w:pStyle w:val="Heading2"/>
      </w:pPr>
      <w:r>
        <w:t xml:space="preserve">I. Introduction: The Catalyst for Change</w:t>
      </w:r>
    </w:p>
    <w:p>
      <w:pPr>
        <w:pStyle w:val="FirstParagraph"/>
      </w:pPr>
      <w:r>
        <w:t xml:space="preserve">In recent decades, the urban landscape of the Gulf region has undergone one of the most rapid and dramatic transformations in modern history. At the heart of this metamorphosis lies a singular, pivotal figure: the Architect. This book report analyzes how literature focusing on urban planning and architectural theory illuminates the role of The Architect not merely as a designer of structures, but as a cultural mediator and political instrument within Qatar Doha. By examining specific texts that critique or celebrate the built environment of this nation-state, we can better understand how The Architect has navigated the delicate balance between global modernism and indigenous heritage in Qatar Doha.</w:t>
      </w:r>
    </w:p>
    <w:p>
      <w:pPr>
        <w:pStyle w:val="BodyText"/>
      </w:pPr>
      <w:r>
        <w:t xml:space="preserve">The premise of this report is that The Architect serves as the primary agent through which the vision of "Qatar National Vision 2030" is physically realized. Without understanding the specific challenges faced by The Architect in this region, one cannot fully comprehend the architectural identity of Qatar Doha. Therefore, this document explores three key themes: the imposition of global aesthetics, the recovery of local identity through vernacular design, and social implications for citizens within Qatar Doha.</w:t>
      </w:r>
    </w:p>
    <w:bookmarkEnd w:id="20"/>
    <w:bookmarkStart w:id="21" w:name="X8e80b84692286636d05acf7547abbf75ece274f"/>
    <w:p>
      <w:pPr>
        <w:pStyle w:val="Heading2"/>
      </w:pPr>
      <w:r>
        <w:t xml:space="preserve">II. The Global Visionary vs. Local Context</w:t>
      </w:r>
    </w:p>
    <w:p>
      <w:pPr>
        <w:pStyle w:val="FirstParagraph"/>
      </w:pPr>
      <w:r>
        <w:t xml:space="preserve">A significant portion of contemporary architectural literature regarding Qatar focuses on the influx of international "Starchitects." These works argue that The Architect in Qatar Doha has often been viewed as a celebrity designer rather than a community-focused planner. Texts analyzing major projects, such as the Lusail City master plan or iconic museums like the Museum of Islamic Art, highlight how The Architect was initially tasked with placing Qatar Doha on the global cultural map.</w:t>
      </w:r>
    </w:p>
    <w:p>
      <w:pPr>
        <w:pStyle w:val="BlockText"/>
      </w:pPr>
      <w:r>
        <w:t xml:space="preserve">"The role of The Architect in Qatar Doha shifted from constructor to cultural diplomat. Every façade became a statement of soft power, every skyline a projection of national ambition."</w:t>
      </w:r>
    </w:p>
    <w:p>
      <w:pPr>
        <w:pStyle w:val="FirstParagraph"/>
      </w:pPr>
      <w:r>
        <w:t xml:space="preserve">This perspective suggests that early architectural efforts in Qatar Doha prioritized monumentalism over livability. The book reports on this era indicate a tension where The Architect struggled to impose Western-centric modernist ideals upon an environment that inherently demanded different climatic and social adaptations. However, it is crucial to note that this was not a failure of design, but rather a necessary phase in establishing Qatar Doha as a global hub. The Architect had to prove competence on the world stage before turning inward.</w:t>
      </w:r>
    </w:p>
    <w:bookmarkEnd w:id="21"/>
    <w:bookmarkStart w:id="22" w:name="X4d9257671b213cead13d3e6b83a270ad7d2115b"/>
    <w:p>
      <w:pPr>
        <w:pStyle w:val="Heading2"/>
      </w:pPr>
      <w:r>
        <w:t xml:space="preserve">III. Reclaiming Identity: The Neo-Vernacular Turn</w:t>
      </w:r>
    </w:p>
    <w:p>
      <w:pPr>
        <w:pStyle w:val="FirstParagraph"/>
      </w:pPr>
      <w:r>
        <w:t xml:space="preserve">In more recent scholarly works and architectural critiques, there is a marked shift in how The Architect is portrayed within the context of Qatar Doha. Moving away from purely glass-and-steel towers, contemporary literature celebrates architects who have embraced neo-vernacular design. This section of the report highlights how The Architect has become an advocate for sustainability and cultural preservation.</w:t>
      </w:r>
    </w:p>
    <w:p>
      <w:pPr>
        <w:pStyle w:val="BodyText"/>
      </w:pPr>
      <w:r>
        <w:t xml:space="preserve">The adaptation of traditional Islamic spatial organization—such as the courtyard house (*Risha*), wind towers (*Barjeel*), and intricate geometric screening (*Mashrabiya*)—into modern high-rises is a recurring theme. The Architect in Qatar Doha is now seen as someone who decodes the DNA of the desert climate and Bedouin social structures, translating them into contemporary materials. This approach ensures that Qatar Doha does not simply mimic Dubai or New York, but develops a unique architectural language rooted in its geography.</w:t>
      </w:r>
    </w:p>
    <w:p>
      <w:pPr>
        <w:pStyle w:val="BodyText"/>
      </w:pPr>
      <w:r>
        <w:t xml:space="preserve">For instance, discussions surrounding the Museum of Islamic Art emphasize how The Architect utilized light and shadow to create spaces that reflect the spiritual serenity of the region. This demonstrates a sophisticated understanding of place-making. The Architect here is not just building for Qatar Doha; they are building *of* Qatar Doha, ensuring that the city’s aesthetic remains distinct and respectful of its Islamic heritage.</w:t>
      </w:r>
    </w:p>
    <w:bookmarkEnd w:id="22"/>
    <w:bookmarkStart w:id="24" w:name="Xb2d72822aa68fd6d2b325e140e1cf4516cf7c34"/>
    <w:p>
      <w:pPr>
        <w:pStyle w:val="Heading2"/>
      </w:pPr>
      <w:r>
        <w:t xml:space="preserve">IV. Social Implications: The Human Scale in Qatar Doha</w:t>
      </w:r>
    </w:p>
    <w:p>
      <w:pPr>
        <w:pStyle w:val="FirstParagraph"/>
      </w:pPr>
      <w:r>
        <w:t xml:space="preserve">No analysis of The Architect is complete without addressing the social dimension. A critical component of this book report examines how architectural decisions impact the daily lives of residents in Qatar Doha. Early critiques pointed out that many large-scale developments ignored the pedestrian experience, creating car-centric environments unsuitable for families and diverse populations.</w:t>
      </w:r>
    </w:p>
    <w:p>
      <w:pPr>
        <w:pStyle w:val="BodyText"/>
      </w:pPr>
      <w:r>
        <w:t xml:space="preserve">However, newer literature praises The Architect for their role in developing walkable communities such as Katara Cultural Village and Msheireb Downtown. In these projects, The Architect actively designs spaces that encourage social interaction across cultural lines. This is particularly important in Qatar Doha, a city with a highly multicultural population. The Architect acts as a facilitator of community cohesion by designing public squares, parks, and cultural centers that are inclusive and accessible.</w:t>
      </w:r>
    </w:p>
    <w:bookmarkStart w:id="23" w:name="the-role-of-sustainability"/>
    <w:p>
      <w:pPr>
        <w:pStyle w:val="Heading3"/>
      </w:pPr>
      <w:r>
        <w:t xml:space="preserve">The Role of Sustainability</w:t>
      </w:r>
    </w:p>
    <w:p>
      <w:pPr>
        <w:pStyle w:val="FirstParagraph"/>
      </w:pPr>
      <w:r>
        <w:t xml:space="preserve">Sustainability is another key area where The Architect plays a crucial role. In Qatar Doha, extreme heat necessitates innovative cooling solutions. Recent publications detail how The Architect has integrated passive cooling techniques alongside advanced green technologies. This dual approach ensures that the urban fabric of Qatar Doha remains habitable and energy-efficient in the long term.</w:t>
      </w:r>
    </w:p>
    <w:bookmarkEnd w:id="23"/>
    <w:bookmarkEnd w:id="24"/>
    <w:bookmarkStart w:id="25" w:name="X6337ebdc5bc4ce0c807b2719643c0a9be38dfeb"/>
    <w:p>
      <w:pPr>
        <w:pStyle w:val="Heading2"/>
      </w:pPr>
      <w:r>
        <w:t xml:space="preserve">V. Conclusion: The Architect as a Nation Builder</w:t>
      </w:r>
    </w:p>
    <w:p>
      <w:pPr>
        <w:pStyle w:val="FirstParagraph"/>
      </w:pPr>
      <w:r>
        <w:t xml:space="preserve">In conclusion, this book report affirms that The Architect is far more than a technical professional; they are central to the identity and future of Qatar Doha. Through various phases of development, The Architect has evolved from an importer of global trends to a curator of local culture and sustainability.</w:t>
      </w:r>
    </w:p>
    <w:p>
      <w:pPr>
        <w:pStyle w:val="BodyText"/>
      </w:pPr>
      <w:r>
        <w:t xml:space="preserve">The literature reviewed indicates that the success of Qatar Doha’s urban transformation depends heavily on the decisions made by The Architect. Whether designing iconic landmarks or subtle residential units, The Architect holds the responsibility of balancing economic growth with environmental stewardship and cultural integrity. As Qatar Doha looks toward its next phase of development, The Architect will continue to be a vital figure in shaping a city that is both modern and deeply rooted in its traditions.</w:t>
      </w:r>
    </w:p>
    <w:p>
      <w:pPr>
        <w:pStyle w:val="BodyText"/>
      </w:pPr>
      <w:r>
        <w:t xml:space="preserve">The synergy between the vision for Qatar Doha and the execution by The Architect defines the current era of Gulf architecture. It is a narrative of ambition, adaptation, and ultimately, authenticity.</w:t>
      </w:r>
    </w:p>
    <w:p>
      <w:r>
        <w:pict>
          <v:rect style="width:0;height:1.5pt" o:hralign="center" o:hrstd="t" o:hr="t"/>
        </w:pict>
      </w:r>
    </w:p>
    <w:p>
      <w:pPr>
        <w:pStyle w:val="FirstParagraph"/>
      </w:pPr>
      <w:r>
        <w:rPr>
          <w:iCs/>
          <w:i/>
        </w:rPr>
        <w:t xml:space="preserve">Prepared for academic review regarding Urban Development in Qatar Doha.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Architect and the Shaping of Qatar Doha</dc:title>
  <dc:creator/>
  <dc:language>en</dc:language>
  <cp:keywords/>
  <dcterms:created xsi:type="dcterms:W3CDTF">2026-07-29T02:43:00Z</dcterms:created>
  <dcterms:modified xsi:type="dcterms:W3CDTF">2026-07-29T02:43:00Z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