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7" w:name="Xcabe6a9261b514264e6da95e474d80eb2b53cb0"/>
    <w:p>
      <w:pPr>
        <w:pStyle w:val="Heading1"/>
      </w:pPr>
      <w:r>
        <w:t xml:space="preserve">Book Report: The Role and Evolution of the Architect in Saudi Arabia Riyadh</w:t>
      </w:r>
    </w:p>
    <w:p>
      <w:pPr>
        <w:pStyle w:val="FirstParagraph"/>
      </w:pPr>
      <w:r>
        <w:rPr>
          <w:bCs/>
          <w:b/>
        </w:rPr>
        <w:t xml:space="preserve">Date:</w:t>
      </w:r>
      <w:r>
        <w:t xml:space="preserve"> </w:t>
      </w:r>
      <w:r>
        <w:t xml:space="preserve">October 26, 2023</w:t>
      </w:r>
      <w:r>
        <w:br/>
      </w:r>
      <w:r>
        <w:t xml:space="preserve">Urban Development and Cultural Identity</w:t>
      </w:r>
      <w:r>
        <w:br/>
      </w:r>
      <w:r>
        <w:t xml:space="preserve">Department of Urban Planning &amp; Cultural Heritage</w:t>
      </w:r>
    </w:p>
    <w:bookmarkStart w:id="20" w:name="introduction"/>
    <w:p>
      <w:pPr>
        <w:pStyle w:val="Heading2"/>
      </w:pPr>
      <w:r>
        <w:t xml:space="preserve">Introduction</w:t>
      </w:r>
    </w:p>
    <w:p>
      <w:pPr>
        <w:pStyle w:val="FirstParagraph"/>
      </w:pPr>
      <w:r>
        <w:t xml:space="preserve">In recent years, the city of Saudi Arabia Riyadh has undergone one of the most rapid and transformative urban developments in modern history. At the heart of this metamorphosis stands the</w:t>
      </w:r>
      <w:r>
        <w:t xml:space="preserve"> </w:t>
      </w:r>
      <w:r>
        <w:rPr>
          <w:bCs/>
          <w:b/>
        </w:rPr>
        <w:t xml:space="preserve">Architect</w:t>
      </w:r>
      <w:r>
        <w:t xml:space="preserve">, a professional whose role has shifted from mere structural design to that of a cultural curator, social facilitator, and environmental steward. This book report explores literature concerning architectural theory, practice, and cultural adaptation within the specific context of Saudi Arabia Riyadh. It examines how contemporary architects are balancing the ambitious visions of Vision 2030 with the deep-rooted traditions of Islamic heritage.</w:t>
      </w:r>
    </w:p>
    <w:p>
      <w:pPr>
        <w:pStyle w:val="BodyText"/>
      </w:pPr>
      <w:r>
        <w:t xml:space="preserve">The purpose of this report is to analyze key themes found in recent architectural discourses regarding Riyadh. Specifically, it addresses how the identity of an</w:t>
      </w:r>
      <w:r>
        <w:t xml:space="preserve"> </w:t>
      </w:r>
      <w:r>
        <w:rPr>
          <w:bCs/>
          <w:b/>
        </w:rPr>
        <w:t xml:space="preserve">Architect</w:t>
      </w:r>
      <w:r>
        <w:t xml:space="preserve"> </w:t>
      </w:r>
      <w:r>
        <w:t xml:space="preserve">in Saudi Arabia Riyadh differs from traditional Western definitions. It highlights the necessity for design solutions that respect local climate conditions, social norms, and historical continuity while embracing futuristic ambitions.</w:t>
      </w:r>
    </w:p>
    <w:bookmarkEnd w:id="20"/>
    <w:bookmarkStart w:id="21" w:name="X7353ffaf12f3a589b9967da2ba4294b720b73d4"/>
    <w:p>
      <w:pPr>
        <w:pStyle w:val="Heading2"/>
      </w:pPr>
      <w:r>
        <w:t xml:space="preserve">The Dual Identity: Tradition Meets Futurism</w:t>
      </w:r>
    </w:p>
    <w:p>
      <w:pPr>
        <w:pStyle w:val="FirstParagraph"/>
      </w:pPr>
      <w:r>
        <w:t xml:space="preserve">A central theme in contemporary literature about architecture in the Gulf region is the tension between heritage and modernity. In Saudi Arabia Riyadh, the</w:t>
      </w:r>
      <w:r>
        <w:t xml:space="preserve"> </w:t>
      </w:r>
      <w:r>
        <w:rPr>
          <w:bCs/>
          <w:b/>
        </w:rPr>
        <w:t xml:space="preserve">Architect</w:t>
      </w:r>
      <w:r>
        <w:t xml:space="preserve"> </w:t>
      </w:r>
      <w:r>
        <w:t xml:space="preserve">is tasked with a complex dual responsibility. On one hand, there is pressure to deliver iconic structures that place Riyadh on the global stage as a hub for business and tourism. Projects such as Diriyah Gate and The Line (though located in Neom, its influence ripples across national planning) require bold, avant-garde designs.</w:t>
      </w:r>
    </w:p>
    <w:p>
      <w:pPr>
        <w:pStyle w:val="BodyText"/>
      </w:pPr>
      <w:r>
        <w:t xml:space="preserve">On the other hand, there is a strong societal demand to preserve the "Soul of Riyadh." This involves integrating traditional Najdi architectural elements—such as mud-brick aesthetics (adobe), wind towers for passive cooling, and courtyards that provide privacy and social cohesion. The modern</w:t>
      </w:r>
      <w:r>
        <w:t xml:space="preserve"> </w:t>
      </w:r>
      <w:r>
        <w:rPr>
          <w:bCs/>
          <w:b/>
        </w:rPr>
        <w:t xml:space="preserve">Architect</w:t>
      </w:r>
      <w:r>
        <w:t xml:space="preserve"> </w:t>
      </w:r>
      <w:r>
        <w:t xml:space="preserve">in Saudi Arabia Riyadh must therefore be bilingual in architectural language: fluent in the global dialect of glass and steel, yet deeply conversant with the local dialect of stone, shade, and community space.</w:t>
      </w:r>
    </w:p>
    <w:bookmarkEnd w:id="21"/>
    <w:bookmarkStart w:id="22" w:name="sustainability-and-climate-response"/>
    <w:p>
      <w:pPr>
        <w:pStyle w:val="Heading2"/>
      </w:pPr>
      <w:r>
        <w:t xml:space="preserve">Sustainability and Climate Response</w:t>
      </w:r>
    </w:p>
    <w:p>
      <w:pPr>
        <w:pStyle w:val="FirstParagraph"/>
      </w:pPr>
      <w:r>
        <w:t xml:space="preserve">Riyadh’s harsh climate poses significant challenges for construction. The literature emphasizes that an effective</w:t>
      </w:r>
      <w:r>
        <w:t xml:space="preserve"> </w:t>
      </w:r>
      <w:r>
        <w:rPr>
          <w:bCs/>
          <w:b/>
        </w:rPr>
        <w:t xml:space="preserve">Architect</w:t>
      </w:r>
      <w:r>
        <w:t xml:space="preserve"> </w:t>
      </w:r>
      <w:r>
        <w:t xml:space="preserve">in this region cannot rely solely on mechanical cooling systems due to energy costs and environmental impact. Instead, there is a resurgence of interest in vernacular passive design strategies.</w:t>
      </w:r>
    </w:p>
    <w:p>
      <w:pPr>
        <w:pStyle w:val="BodyText"/>
      </w:pPr>
      <w:r>
        <w:t xml:space="preserve">Recent studies highlight how architects are reinterpreting traditional methods to meet modern sustainability standards. For instance, the orientation of buildings is crucial to minimize solar gain. The use of local materials not only reduces the carbon footprint but also creates a visual continuity with the surrounding landscape. In Saudi Arabia Riyadh, this approach is no longer optional; it is a regulatory and ethical imperative for any serious architectural practice.</w:t>
      </w:r>
    </w:p>
    <w:p>
      <w:pPr>
        <w:numPr>
          <w:ilvl w:val="0"/>
          <w:numId w:val="1001"/>
        </w:numPr>
        <w:pStyle w:val="Compact"/>
      </w:pPr>
      <w:r>
        <w:rPr>
          <w:bCs/>
          <w:b/>
        </w:rPr>
        <w:t xml:space="preserve">Passive Cooling:</w:t>
      </w:r>
      <w:r>
        <w:t xml:space="preserve"> </w:t>
      </w:r>
      <w:r>
        <w:t xml:space="preserve">Reintroduction of wind catchers and strategic shading devices.</w:t>
      </w:r>
    </w:p>
    <w:p>
      <w:pPr>
        <w:numPr>
          <w:ilvl w:val="0"/>
          <w:numId w:val="1001"/>
        </w:numPr>
        <w:pStyle w:val="Compact"/>
      </w:pPr>
      <w:r>
        <w:rPr>
          <w:bCs/>
          <w:b/>
        </w:rPr>
        <w:t xml:space="preserve">Matter Usage:</w:t>
      </w:r>
      <w:r>
        <w:t xml:space="preserve"> </w:t>
      </w:r>
      <w:r>
        <w:t xml:space="preserve">Utilizing locally sourced stone and brick to reduce transportation emissions.</w:t>
      </w:r>
    </w:p>
    <w:p>
      <w:pPr>
        <w:numPr>
          <w:ilvl w:val="0"/>
          <w:numId w:val="1001"/>
        </w:numPr>
        <w:pStyle w:val="Compact"/>
      </w:pPr>
      <w:r>
        <w:t xml:space="preserve">Landscape Integration: Designing green spaces that require minimal water usage, reflecting the arid environment.</w:t>
      </w:r>
    </w:p>
    <w:bookmarkEnd w:id="22"/>
    <w:bookmarkStart w:id="23" w:name="social-fabric-and-public-space"/>
    <w:p>
      <w:pPr>
        <w:pStyle w:val="Heading2"/>
      </w:pPr>
      <w:r>
        <w:t xml:space="preserve">Social Fabric and Public Space</w:t>
      </w:r>
    </w:p>
    <w:p>
      <w:pPr>
        <w:pStyle w:val="FirstParagraph"/>
      </w:pPr>
      <w:r>
        <w:t xml:space="preserve">The role of the</w:t>
      </w:r>
      <w:r>
        <w:t xml:space="preserve"> </w:t>
      </w:r>
      <w:r>
        <w:rPr>
          <w:bCs/>
          <w:b/>
        </w:rPr>
        <w:t xml:space="preserve">Architect</w:t>
      </w:r>
      <w:r>
        <w:t xml:space="preserve"> </w:t>
      </w:r>
      <w:r>
        <w:t xml:space="preserve">extends beyond private residences and corporate towers to encompass public realm design. In Saudi Arabia Riyadh, social life is inherently communal, heavily influenced by family structures and gender dynamics that are currently evolving rapidly under Vision 2030 reforms.</w:t>
      </w:r>
    </w:p>
    <w:p>
      <w:pPr>
        <w:pStyle w:val="BodyText"/>
      </w:pPr>
      <w:r>
        <w:t xml:space="preserve">New urban planning initiatives in Riyadh aim to create inclusive public spaces that encourage social interaction among diverse demographics. The</w:t>
      </w:r>
      <w:r>
        <w:t xml:space="preserve"> </w:t>
      </w:r>
      <w:r>
        <w:rPr>
          <w:bCs/>
          <w:b/>
        </w:rPr>
        <w:t xml:space="preserve">Architect</w:t>
      </w:r>
      <w:r>
        <w:t xml:space="preserve"> </w:t>
      </w:r>
      <w:r>
        <w:t xml:space="preserve">must design environments that are welcoming to families, young professionals, and tourists alike. This includes the development of walkable boulevards like the King Salman Park, which integrates cultural landmarks with recreational facilities.</w:t>
      </w:r>
    </w:p>
    <w:p>
      <w:pPr>
        <w:pStyle w:val="BodyText"/>
      </w:pPr>
      <w:r>
        <w:t xml:space="preserve">The literature suggests that successful architectural projects in this context prioritize "social sustainability." This means designing spaces that foster a sense of belonging and community pride. For example, incorporating multi-functional areas where cultural events can take place helps to redefine the city's public identity without erasing its traditional roots.</w:t>
      </w:r>
    </w:p>
    <w:bookmarkEnd w:id="23"/>
    <w:bookmarkStart w:id="24" w:name="challenges-and-ethical-considerations"/>
    <w:p>
      <w:pPr>
        <w:pStyle w:val="Heading2"/>
      </w:pPr>
      <w:r>
        <w:t xml:space="preserve">Challenges and Ethical Considerations</w:t>
      </w:r>
    </w:p>
    <w:p>
      <w:pPr>
        <w:pStyle w:val="FirstParagraph"/>
      </w:pPr>
      <w:r>
        <w:t xml:space="preserve">The rapid pace of development in Saudi Arabia Riyadh presents ethical challenges for the profession. The demand for speed sometimes conflicts with thorough contextual analysis. There is a risk of creating "placeless" architecture that could exist anywhere in the world, thereby stripping Riyadh of its unique character.</w:t>
      </w:r>
    </w:p>
    <w:p>
      <w:pPr>
        <w:pStyle w:val="BodyText"/>
      </w:pPr>
      <w:r>
        <w:t xml:space="preserve">Furthermore, there is a pressing need to train and empower local Saudi architects who understand the nuances of the culture. The literature calls for stronger academic partnerships between international firms and local universities. This collaboration ensures that foreign expertise is transferred to local talent, building a sustainable pipeline of skilled professionals within Saudi Arabia.</w:t>
      </w:r>
    </w:p>
    <w:bookmarkEnd w:id="24"/>
    <w:bookmarkStart w:id="25" w:name="conclusion"/>
    <w:p>
      <w:pPr>
        <w:pStyle w:val="Heading2"/>
      </w:pPr>
      <w:r>
        <w:t xml:space="preserve">Conclusion</w:t>
      </w:r>
    </w:p>
    <w:p>
      <w:pPr>
        <w:pStyle w:val="FirstParagraph"/>
      </w:pPr>
      <w:r>
        <w:t xml:space="preserve">In conclusion, the practice of architecture in Saudi Arabia Riyadh is at a critical juncture. The</w:t>
      </w:r>
      <w:r>
        <w:t xml:space="preserve"> </w:t>
      </w:r>
      <w:r>
        <w:rPr>
          <w:bCs/>
          <w:b/>
        </w:rPr>
        <w:t xml:space="preserve">Architect</w:t>
      </w:r>
      <w:r>
        <w:t xml:space="preserve"> </w:t>
      </w:r>
      <w:r>
        <w:t xml:space="preserve">today is not just a designer of buildings but a shaper of national identity. Success in this field requires a holistic approach that integrates climatic responsiveness, cultural preservation, and social inclusivity.</w:t>
      </w:r>
    </w:p>
    <w:p>
      <w:pPr>
        <w:pStyle w:val="BodyText"/>
      </w:pPr>
      <w:r>
        <w:rPr>
          <w:bCs/>
          <w:b/>
        </w:rPr>
        <w:t xml:space="preserve">Key Takeaway:</w:t>
      </w:r>
      <w:r>
        <w:t xml:space="preserve"> </w:t>
      </w:r>
      <w:r>
        <w:t xml:space="preserve">For any professional engaging with the Saudi Arabia Riyadh market, understanding the local context is paramount. The future of architecture in this region lies in its ability to tell a story that is distinctly Saudi, yet globally relevant.</w:t>
      </w:r>
    </w:p>
    <w:p>
      <w:pPr>
        <w:pStyle w:val="BodyText"/>
      </w:pPr>
      <w:r>
        <w:t xml:space="preserve">This book report underscores that the evolution of the</w:t>
      </w:r>
      <w:r>
        <w:t xml:space="preserve"> </w:t>
      </w:r>
      <w:r>
        <w:rPr>
          <w:bCs/>
          <w:b/>
        </w:rPr>
        <w:t xml:space="preserve">Architect</w:t>
      </w:r>
      <w:r>
        <w:t xml:space="preserve">'s role in Saudi Arabia Riyadh is essential for achieving the goals of Vision 2030. By honoring the past while innovating for the future, architects can create a built environment that is both sustainable and deeply meaningful to its inhabitants.</w:t>
      </w:r>
    </w:p>
    <w:bookmarkEnd w:id="25"/>
    <w:bookmarkStart w:id="26" w:name="bibliography-representative-sources"/>
    <w:p>
      <w:pPr>
        <w:pStyle w:val="Heading2"/>
      </w:pPr>
      <w:r>
        <w:t xml:space="preserve">Bibliography (Representative Sources)</w:t>
      </w:r>
    </w:p>
    <w:p>
      <w:pPr>
        <w:numPr>
          <w:ilvl w:val="0"/>
          <w:numId w:val="1002"/>
        </w:numPr>
        <w:pStyle w:val="Compact"/>
      </w:pPr>
      <w:r>
        <w:t xml:space="preserve">Girard, P., et al. "Architecture and Urbanism in Saudi Arabia."</w:t>
      </w:r>
      <w:r>
        <w:t xml:space="preserve"> </w:t>
      </w:r>
      <w:r>
        <w:rPr>
          <w:iCs/>
          <w:i/>
        </w:rPr>
        <w:t xml:space="preserve">The American University in Cairo Press</w:t>
      </w:r>
      <w:r>
        <w:t xml:space="preserve">.</w:t>
      </w:r>
    </w:p>
    <w:p>
      <w:pPr>
        <w:numPr>
          <w:ilvl w:val="0"/>
          <w:numId w:val="1002"/>
        </w:numPr>
        <w:pStyle w:val="Compact"/>
      </w:pPr>
      <w:r>
        <w:t xml:space="preserve">Royal Commission for Riyadh City. "Riyadh Urban Master Plan 2040."</w:t>
      </w:r>
    </w:p>
    <w:p>
      <w:pPr>
        <w:numPr>
          <w:ilvl w:val="0"/>
          <w:numId w:val="1002"/>
        </w:numPr>
        <w:pStyle w:val="Compact"/>
      </w:pPr>
      <w:r>
        <w:t xml:space="preserve">Saud, A. "Vernacular Architecture of the Najd Region."</w:t>
      </w:r>
      <w:r>
        <w:t xml:space="preserve"> </w:t>
      </w:r>
      <w:r>
        <w:rPr>
          <w:iCs/>
          <w:i/>
        </w:rPr>
        <w:t xml:space="preserve">Journal of Islamic Architecture</w:t>
      </w:r>
      <w:r>
        <w:t xml:space="preserve">.</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Saudi Arabia Riyadh</dc:title>
  <dc:creator/>
  <dc:language>en</dc:language>
  <cp:keywords/>
  <dcterms:created xsi:type="dcterms:W3CDTF">2026-07-29T00:56:58Z</dcterms:created>
  <dcterms:modified xsi:type="dcterms:W3CDTF">2026-07-29T00:56:58Z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