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Evolution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Book</w:t>
      </w:r>
      <w:r>
        <w:t xml:space="preserve"> </w:t>
      </w:r>
      <w:r>
        <w:t xml:space="preserve">Report</w:t>
      </w:r>
    </w:p>
    <w:bookmarkStart w:id="27" w:name="Xdef20a810d9bc5b34cba1c73a6f840327a8c0e0"/>
    <w:p>
      <w:pPr>
        <w:pStyle w:val="Heading1"/>
      </w:pPr>
      <w:r>
        <w:t xml:space="preserve">The Soul of the Skyline: A Comprehensive Book Report on the Modern Architect in South Korea Seoul</w:t>
      </w:r>
    </w:p>
    <w:p>
      <w:pPr>
        <w:pStyle w:val="FirstParagraph"/>
      </w:pPr>
      <w:r>
        <w:rPr>
          <w:bCs/>
          <w:b/>
        </w:rPr>
        <w:t xml:space="preserve">Title:</w:t>
      </w:r>
      <w:r>
        <w:br/>
      </w:r>
      <w:r>
        <w:t xml:space="preserve">The Contemporary Architect in Context: Analyzing Urban Transformation in South Korea Seoul</w:t>
      </w:r>
      <w:r>
        <w:br/>
      </w:r>
      <w:r>
        <w:br/>
      </w:r>
      <w:r>
        <w:rPr>
          <w:bCs/>
          <w:b/>
        </w:rPr>
        <w:t xml:space="preserve">Type of Document:</w:t>
      </w:r>
      <w:r>
        <w:br/>
      </w:r>
      <w:r>
        <w:t xml:space="preserve">Book Report / Critical Analysis</w:t>
      </w:r>
      <w:r>
        <w:br/>
      </w:r>
      <w:r>
        <w:br/>
      </w:r>
      <w:r>
        <w:rPr>
          <w:bCs/>
          <w:b/>
        </w:rPr>
        <w:t xml:space="preserve">Date:</w:t>
      </w:r>
      <w:r>
        <w:br/>
      </w:r>
      <w:r>
        <w:t xml:space="preserve">October 26, 2023</w:t>
      </w:r>
      <w:r>
        <w:br/>
      </w:r>
      <w:r>
        <w:br/>
      </w:r>
    </w:p>
    <w:bookmarkStart w:id="20" w:name="i.-introduction"/>
    <w:p>
      <w:pPr>
        <w:pStyle w:val="Heading2"/>
      </w:pPr>
      <w:r>
        <w:t xml:space="preserve">I. Introduction</w:t>
      </w:r>
    </w:p>
    <w:p>
      <w:pPr>
        <w:pStyle w:val="FirstParagraph"/>
      </w:pPr>
      <w:r>
        <w:t xml:space="preserve">In the rapidly evolving landscape of global urban development, few cities offer as compelling a case study for architectural intervention as South Korea Seoul. This book report provides a critical examination of the role, responsibility, and creative output of the modern</w:t>
      </w:r>
      <w:r>
        <w:t xml:space="preserve"> </w:t>
      </w:r>
      <w:r>
        <w:t xml:space="preserve">Architect</w:t>
      </w:r>
      <w:r>
        <w:t xml:space="preserve"> </w:t>
      </w:r>
      <w:r>
        <w:t xml:space="preserve">within this specific geographical and cultural context. The primary focus is to understand how design principles are adapted to meet the unique challenges of density, history preservation, and technological innovation in South Korea Seoul. As one of the most densely populated metropolitan areas in the world, South Korea Seoul presents a paradox: it is simultaneously a hub for hyper-modern skyscrapers and a repository of deep-seated traditional heritage. This report argues that the contemporary</w:t>
      </w:r>
      <w:r>
        <w:t xml:space="preserve"> </w:t>
      </w:r>
      <w:r>
        <w:t xml:space="preserve">Architect</w:t>
      </w:r>
      <w:r>
        <w:t xml:space="preserve"> </w:t>
      </w:r>
      <w:r>
        <w:t xml:space="preserve">must act not merely as a builder of structures, but as a mediator between these opposing forces.</w:t>
      </w:r>
    </w:p>
    <w:p>
      <w:pPr>
        <w:pStyle w:val="BodyText"/>
      </w:pPr>
      <w:r>
        <w:t xml:space="preserve">The analysis draws upon recent architectural literature, case studies from major firms, and urban planning reports specific to South Korea Seoul. It explores how the profession has shifted from purely functional reconstruction in the post-war era to a nuanced dialogue with nature, community identity, and digital sustainability in the 21st century.</w:t>
      </w:r>
    </w:p>
    <w:bookmarkEnd w:id="20"/>
    <w:bookmarkStart w:id="21" w:name="Xa86397acc6c36195d166439ee462b6a00f8cd03"/>
    <w:p>
      <w:pPr>
        <w:pStyle w:val="Heading2"/>
      </w:pPr>
      <w:r>
        <w:t xml:space="preserve">II. Historical Context: From Reconstruction to Metamorphosis</w:t>
      </w:r>
    </w:p>
    <w:p>
      <w:pPr>
        <w:pStyle w:val="FirstParagraph"/>
      </w:pPr>
      <w:r>
        <w:t xml:space="preserve">To understand the current state of architecture in South Korea Seoul, one must first acknowledge the historical trajectory that shaped it. The book report begins by analyzing the period immediately following the Korean War, where the primary mandate for any</w:t>
      </w:r>
      <w:r>
        <w:t xml:space="preserve"> </w:t>
      </w:r>
      <w:r>
        <w:t xml:space="preserve">Architect</w:t>
      </w:r>
      <w:r>
        <w:t xml:space="preserve"> </w:t>
      </w:r>
      <w:r>
        <w:t xml:space="preserve">was survival and rapid reconstruction. During this era, functionality trumped aesthetics due to severe resource constraints. However, as South Korea experienced an economic miracle known as the "Miracle on the Han River," South Korea Seoul transformed into a global economic power.</w:t>
      </w:r>
    </w:p>
    <w:p>
      <w:pPr>
        <w:pStyle w:val="BodyText"/>
      </w:pPr>
      <w:r>
        <w:t xml:space="preserve">This transformation necessitated a new architectural language. The early decades saw the rise of brutalist concrete structures and high-rise residential complexes designed to house millions. While efficient, these early projects often lacked human-centric design features. The report highlights that the modern</w:t>
      </w:r>
      <w:r>
        <w:t xml:space="preserve"> </w:t>
      </w:r>
      <w:r>
        <w:t xml:space="preserve">Architect</w:t>
      </w:r>
      <w:r>
        <w:t xml:space="preserve"> </w:t>
      </w:r>
      <w:r>
        <w:t xml:space="preserve">working in South Korea Seoul today is tasked with correcting the oversights of this period. There is a growing emphasis on "humanizing" the concrete jungle, introducing green spaces and public plazas that were previously neglected in favor of vertical expansion.</w:t>
      </w:r>
    </w:p>
    <w:bookmarkEnd w:id="21"/>
    <w:bookmarkStart w:id="22" w:name="X12865d6f0e48f07e108501dafb94ec1109ceda0"/>
    <w:p>
      <w:pPr>
        <w:pStyle w:val="Heading2"/>
      </w:pPr>
      <w:r>
        <w:t xml:space="preserve">III. The Role of the Architect in High-Density Urbanism</w:t>
      </w:r>
    </w:p>
    <w:p>
      <w:pPr>
        <w:pStyle w:val="FirstParagraph"/>
      </w:pPr>
      <w:r>
        <w:t xml:space="preserve">One of the central themes explored in this report is how an</w:t>
      </w:r>
      <w:r>
        <w:t xml:space="preserve"> </w:t>
      </w:r>
      <w:r>
        <w:t xml:space="preserve">Architect</w:t>
      </w:r>
      <w:r>
        <w:t xml:space="preserve"> </w:t>
      </w:r>
      <w:r>
        <w:t xml:space="preserve">navigates the extreme density of South Korea Seoul. Unlike Western cities that often sprawl horizontally, South Korea Seoul grows vertically and internally. The report examines several key strategies employed by leading firms:</w:t>
      </w:r>
    </w:p>
    <w:p>
      <w:pPr>
        <w:numPr>
          <w:ilvl w:val="0"/>
          <w:numId w:val="1001"/>
        </w:numPr>
        <w:pStyle w:val="Compact"/>
      </w:pPr>
      <w:r>
        <w:rPr>
          <w:bCs/>
          <w:b/>
        </w:rPr>
        <w:t xml:space="preserve">Mixed-Use Developments:</w:t>
      </w:r>
      <w:r>
        <w:t xml:space="preserve"> </w:t>
      </w:r>
      <w:r>
        <w:t xml:space="preserve">In South Korea Seoul, land is a premium resource. Modern architects are increasingly designing mixed-use structures that combine residential, commercial, and cultural spaces within single footprints to reduce commute times and foster community interaction.</w:t>
      </w:r>
    </w:p>
    <w:p>
      <w:pPr>
        <w:numPr>
          <w:ilvl w:val="0"/>
          <w:numId w:val="1001"/>
        </w:numPr>
        <w:pStyle w:val="Compact"/>
      </w:pPr>
      <w:r>
        <w:rPr>
          <w:bCs/>
          <w:b/>
        </w:rPr>
        <w:t xml:space="preserve">Air Rights Utilization:</w:t>
      </w:r>
      <w:r>
        <w:t xml:space="preserve"> </w:t>
      </w:r>
      <w:r>
        <w:t xml:space="preserve">The concept of "sky parks" has become prevalent in South Korea Seoul. By utilizing the air rights above street level, architects create pedestrian-friendly environments that elevate citizens above the congestion of traffic. This requires sophisticated structural engineering and a keen understanding of urban airflow.</w:t>
      </w:r>
    </w:p>
    <w:p>
      <w:pPr>
        <w:numPr>
          <w:ilvl w:val="0"/>
          <w:numId w:val="1001"/>
        </w:numPr>
        <w:pStyle w:val="Compact"/>
      </w:pPr>
      <w:r>
        <w:rPr>
          <w:bCs/>
          <w:b/>
        </w:rPr>
        <w:t xml:space="preserve">The Small Footprint Challenge:</w:t>
      </w:r>
      <w:r>
        <w:t xml:space="preserve"> </w:t>
      </w:r>
      <w:r>
        <w:t xml:space="preserve">In many districts of South Korea Seoul, lot sizes are small and irregular. The</w:t>
      </w:r>
      <w:r>
        <w:t xml:space="preserve"> </w:t>
      </w:r>
      <w:r>
        <w:t xml:space="preserve">Architect</w:t>
      </w:r>
      <w:r>
        <w:t xml:space="preserve"> </w:t>
      </w:r>
      <w:r>
        <w:t xml:space="preserve">must employ creative spatial planning techniques to maximize light, ventilation, and storage in compact residential units without sacrificing comfort.</w:t>
      </w:r>
    </w:p>
    <w:bookmarkEnd w:id="22"/>
    <w:bookmarkStart w:id="23" w:name="iv.-bridging-tradition-and-modernity"/>
    <w:p>
      <w:pPr>
        <w:pStyle w:val="Heading2"/>
      </w:pPr>
      <w:r>
        <w:t xml:space="preserve">IV. Bridging Tradition and Modernity</w:t>
      </w:r>
    </w:p>
    <w:p>
      <w:pPr>
        <w:pStyle w:val="FirstParagraph"/>
      </w:pPr>
      <w:r>
        <w:t xml:space="preserve">A distinct characteristic of the architectural discourse in South Korea Seoul is the tension between modernity and tradition. This report analyzes how contemporary</w:t>
      </w:r>
      <w:r>
        <w:t xml:space="preserve"> </w:t>
      </w:r>
      <w:r>
        <w:t xml:space="preserve">Architects</w:t>
      </w:r>
      <w:r>
        <w:t xml:space="preserve"> </w:t>
      </w:r>
      <w:r>
        <w:t xml:space="preserve">are integrating traditional Korean aesthetic principles, such as Hanok geometry and natural material usage, into modern concrete and glass structures. This is not mere pastiche; rather, it involves a deep philosophical engagement with concepts like Ma (negative space) and Jeong (emotional bond).</w:t>
      </w:r>
    </w:p>
    <w:p>
      <w:pPr>
        <w:pStyle w:val="BlockText"/>
      </w:pPr>
      <w:r>
        <w:t xml:space="preserve">"The true strength of the modern Architect in South Korea Seoul lies in their ability to whisper the history of the past into the ear of the future." — Excerpt from Urban Design Journal.</w:t>
      </w:r>
    </w:p>
    <w:p>
      <w:pPr>
        <w:pStyle w:val="FirstParagraph"/>
      </w:pPr>
      <w:r>
        <w:t xml:space="preserve">The report highlights projects where traditional courtyard layouts are reinterpreted for high-rise apartments, creating micro-communities within larger towers. This approach ensures that while South Korea Seoul looks forward technologically, it remains rooted in its cultural soil. The integration of these elements serves to preserve the unique identity of South Korea Seoul against the homogenizing effect of global glass-box architecture.</w:t>
      </w:r>
    </w:p>
    <w:bookmarkEnd w:id="23"/>
    <w:bookmarkStart w:id="24" w:name="X666ab617b685c50b35f50de8638f16b1e018d9a"/>
    <w:p>
      <w:pPr>
        <w:pStyle w:val="Heading2"/>
      </w:pPr>
      <w:r>
        <w:t xml:space="preserve">V. Sustainability and Smart City Integration</w:t>
      </w:r>
    </w:p>
    <w:p>
      <w:pPr>
        <w:pStyle w:val="FirstParagraph"/>
      </w:pPr>
      <w:r>
        <w:t xml:space="preserve">No discussion on modern architecture in South Korea Seoul is complete without addressing sustainability and technology. The city has positioned itself as a leader in Smart City initiatives, and the</w:t>
      </w:r>
      <w:r>
        <w:t xml:space="preserve"> </w:t>
      </w:r>
      <w:r>
        <w:t xml:space="preserve">Architect</w:t>
      </w:r>
      <w:r>
        <w:t xml:space="preserve"> </w:t>
      </w:r>
      <w:r>
        <w:t xml:space="preserve">plays a pivotal role in this ecosystem. The book report details how buildings are no longer seen as static objects but as dynamic nodes within a digital network.</w:t>
      </w:r>
    </w:p>
    <w:p>
      <w:pPr>
        <w:pStyle w:val="BodyText"/>
      </w:pPr>
      <w:r>
        <w:t xml:space="preserve">Key aspects include:</w:t>
      </w:r>
    </w:p>
    <w:p>
      <w:pPr>
        <w:numPr>
          <w:ilvl w:val="0"/>
          <w:numId w:val="1002"/>
        </w:numPr>
        <w:pStyle w:val="Compact"/>
      </w:pPr>
      <w:r>
        <w:rPr>
          <w:bCs/>
          <w:b/>
        </w:rPr>
        <w:t xml:space="preserve">Eco-Friendly Materials:</w:t>
      </w:r>
      <w:r>
        <w:t xml:space="preserve">A shift towards bio-based materials and recycled construction components to reduce the carbon footprint of new developments in South Korea Seoul.</w:t>
      </w:r>
    </w:p>
    <w:p>
      <w:pPr>
        <w:numPr>
          <w:ilvl w:val="0"/>
          <w:numId w:val="1002"/>
        </w:numPr>
        <w:pStyle w:val="Compact"/>
      </w:pPr>
      <w:r>
        <w:rPr>
          <w:bCs/>
          <w:b/>
        </w:rPr>
        <w:t xml:space="preserve">Digital Twin Technology:</w:t>
      </w:r>
      <w:r>
        <w:t xml:space="preserve"> </w:t>
      </w:r>
      <w:r>
        <w:t xml:space="preserve">Architects are using digital simulations to predict how buildings will perform in terms of energy consumption, wind flow, and shadow casting before a single brick is laid. This data-driven approach is becoming standard practice for top firms in the region.</w:t>
      </w:r>
    </w:p>
    <w:p>
      <w:pPr>
        <w:numPr>
          <w:ilvl w:val="0"/>
          <w:numId w:val="1002"/>
        </w:numPr>
        <w:pStyle w:val="Compact"/>
      </w:pPr>
      <w:r>
        <w:rPr>
          <w:bCs/>
          <w:b/>
        </w:rPr>
        <w:t xml:space="preserve">Green Infrastructure:</w:t>
      </w:r>
      <w:r>
        <w:t xml:space="preserve">In response to heat island effects common in dense urban centers like South Korea Seoul, architects are incorporating vertical gardens and living walls into facade designs, effectively turning buildings into oxygen-producing organisms.</w:t>
      </w:r>
    </w:p>
    <w:bookmarkEnd w:id="24"/>
    <w:bookmarkStart w:id="25" w:name="vi.-community-centric-design"/>
    <w:p>
      <w:pPr>
        <w:pStyle w:val="Heading2"/>
      </w:pPr>
      <w:r>
        <w:t xml:space="preserve">VI. Community-Centric Design</w:t>
      </w:r>
    </w:p>
    <w:p>
      <w:pPr>
        <w:pStyle w:val="FirstParagraph"/>
      </w:pPr>
      <w:r>
        <w:t xml:space="preserve">A significant portion of the report is dedicated to the social responsibility of the</w:t>
      </w:r>
      <w:r>
        <w:t xml:space="preserve"> </w:t>
      </w:r>
      <w:r>
        <w:t xml:space="preserve">Architect</w:t>
      </w:r>
      <w:r>
        <w:t xml:space="preserve">. In South Korea Seoul, where rapid urbanization led to social isolation in many high-rise complexes, there is a renewed focus on community-centric design. This involves designing "third places"—spaces that are neither home nor work—where residents can interact.</w:t>
      </w:r>
    </w:p>
    <w:p>
      <w:pPr>
        <w:pStyle w:val="BodyText"/>
      </w:pPr>
      <w:r>
        <w:t xml:space="preserve">The report critiques previous generations of housing projects for being isolating and proposes new models where ground floors are activated with cafes, libraries, and co-working spaces accessible to the public. By doing so, the</w:t>
      </w:r>
      <w:r>
        <w:t xml:space="preserve"> </w:t>
      </w:r>
      <w:r>
        <w:t xml:space="preserve">Architect</w:t>
      </w:r>
      <w:r>
        <w:t xml:space="preserve"> </w:t>
      </w:r>
      <w:r>
        <w:t xml:space="preserve">helps rebuild the social fabric that was fractured during periods of rapid industrialization. This humanistic approach is seen as essential for creating a livable city in South Korea Seoul.</w:t>
      </w:r>
    </w:p>
    <w:bookmarkEnd w:id="25"/>
    <w:bookmarkStart w:id="26" w:name="vii.-conclusion"/>
    <w:p>
      <w:pPr>
        <w:pStyle w:val="Heading2"/>
      </w:pPr>
      <w:r>
        <w:t xml:space="preserve">VII. Conclusion</w:t>
      </w:r>
    </w:p>
    <w:p>
      <w:pPr>
        <w:pStyle w:val="FirstParagraph"/>
      </w:pPr>
      <w:r>
        <w:t xml:space="preserve">In conclusion, this book report underscores that the role of the</w:t>
      </w:r>
      <w:r>
        <w:t xml:space="preserve"> </w:t>
      </w:r>
      <w:r>
        <w:t xml:space="preserve">Architect</w:t>
      </w:r>
      <w:r>
        <w:t xml:space="preserve"> </w:t>
      </w:r>
      <w:r>
        <w:t xml:space="preserve">in South Korea Seoul is multifaceted and critically important. It is no longer sufficient to simply design aesthetically pleasing forms; one must be a cultural custodian, an environmental steward, and a community builder. The architectural landscape of South Korea Seoul is defined by its relentless pace of change, yet it also demands sensitivity to history and human well-being.</w:t>
      </w:r>
    </w:p>
    <w:p>
      <w:pPr>
        <w:pStyle w:val="BodyText"/>
      </w:pPr>
      <w:r>
        <w:t xml:space="preserve">The findings suggest that the future of architecture in this region depends on the ability of professionals to synthesize tradition with innovation. As South Korea Seoul continues to grow, the</w:t>
      </w:r>
      <w:r>
        <w:t xml:space="preserve"> </w:t>
      </w:r>
      <w:r>
        <w:t xml:space="preserve">Architect</w:t>
      </w:r>
      <w:r>
        <w:t xml:space="preserve"> </w:t>
      </w:r>
      <w:r>
        <w:t xml:space="preserve">will remain the primary agent in shaping a city that is not only efficient and technologically advanced but also humane, sustainable, and culturally vibrant. The successful architect of tomorrow in South Korea Seoul must be one who listens as much as they build.</w:t>
      </w:r>
    </w:p>
    <w:p>
      <w:r>
        <w:pict>
          <v:rect style="width:0;height:1.5pt" o:hralign="center" o:hrstd="t" o:hr="t"/>
        </w:pict>
      </w:r>
    </w:p>
    <w:p>
      <w:pPr>
        <w:pStyle w:val="FirstParagraph"/>
      </w:pPr>
      <w:r>
        <w:rPr>
          <w:iCs/>
          <w:i/>
        </w:rPr>
        <w:t xml:space="preserve">This document serves as a comprehensive overview for students, professionals, and urban planners interested in the architectural dynamics of South Korea Seoul. It emphasizes that understanding local context is paramount for any Architect working in this unique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Evolution in South Korea Seoul: A Book Report</dc:title>
  <dc:creator/>
  <dc:language>en</dc:language>
  <cp:keywords/>
  <dcterms:created xsi:type="dcterms:W3CDTF">2026-07-30T02:22:09Z</dcterms:created>
  <dcterms:modified xsi:type="dcterms:W3CDTF">2026-07-30T02:22:09Z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