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Barcelona</w:t>
      </w:r>
    </w:p>
    <w:bookmarkStart w:id="26" w:name="X51e94703976df896069fd7424be711326666074"/>
    <w:p>
      <w:pPr>
        <w:pStyle w:val="Heading1"/>
      </w:pPr>
      <w:r>
        <w:t xml:space="preserve">Book Report: The Architect in Spain Barcelona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Eixample District</w:t>
      </w:r>
      <w:r>
        <w:br/>
      </w:r>
      <w:r>
        <w:rPr>
          <w:bCs/>
          <w:b/>
        </w:rPr>
        <w:t xml:space="preserve">Tone:</w:t>
      </w:r>
      <w:r>
        <w:t xml:space="preserve"> </w:t>
      </w:r>
      <w:r>
        <w:t xml:space="preserve">Analytical and Appreciative</w:t>
      </w:r>
    </w:p>
    <w:bookmarkStart w:id="20" w:name="i.-introduction-the-canvas-of-catalonia"/>
    <w:p>
      <w:pPr>
        <w:pStyle w:val="Heading2"/>
      </w:pPr>
      <w:r>
        <w:t xml:space="preserve">I. Introduction: The Canvas of Catalonia</w:t>
      </w:r>
    </w:p>
    <w:p>
      <w:pPr>
        <w:pStyle w:val="FirstParagraph"/>
      </w:pPr>
      <w:r>
        <w:t xml:space="preserve">To write a report on the role of an architect in Spain Barcelona is not merely to discuss construction techniques or urban planning metrics; it is to engage with a living, breathing narrative where history, art, and structural engineering intertwine. This Book Report serves as an analytical exploration of how the figure of the</w:t>
      </w:r>
      <w:r>
        <w:t xml:space="preserve"> </w:t>
      </w:r>
      <w:r>
        <w:t xml:space="preserve">Architect</w:t>
      </w:r>
      <w:r>
        <w:t xml:space="preserve"> </w:t>
      </w:r>
      <w:r>
        <w:t xml:space="preserve">functions not just as a creator of buildings, but as a curator of cultural identity within the vibrant metropolis known globally by its dual designation:</w:t>
      </w:r>
      <w:r>
        <w:t xml:space="preserve"> </w:t>
      </w:r>
      <w:r>
        <w:t xml:space="preserve">Spain Barcelona</w:t>
      </w:r>
      <w:r>
        <w:t xml:space="preserve">. The city stands as a testament to human creativity, where every brick laid and every curve designed contributes to the unique tapestry that defines this corner of Europe.</w:t>
      </w:r>
    </w:p>
    <w:p>
      <w:pPr>
        <w:pStyle w:val="BodyText"/>
      </w:pPr>
      <w:r>
        <w:t xml:space="preserve">In recent literary and architectural discourse, the narrative has shifted from viewing buildings as static objects to seeing them as active participants in social life. This report argues that in Spain Barcelona, the architect is a mediator between the past—specifically the Roman and Medieval heritage—and a futuristic vision that challenges modern sustainability standards. The interplay of light, space, and material creates an environment where the architect’s influence is felt by every resident and visitor alike.</w:t>
      </w:r>
    </w:p>
    <w:bookmarkEnd w:id="20"/>
    <w:bookmarkStart w:id="21" w:name="ii.-historical-context-gaudí-and-beyond"/>
    <w:p>
      <w:pPr>
        <w:pStyle w:val="Heading2"/>
      </w:pPr>
      <w:r>
        <w:t xml:space="preserve">II. Historical Context: Gaudí and Beyond</w:t>
      </w:r>
    </w:p>
    <w:p>
      <w:pPr>
        <w:pStyle w:val="FirstParagraph"/>
      </w:pPr>
      <w:r>
        <w:t xml:space="preserve">No discussion regarding the architect in Spain Barcelona can exist without acknowledging Antoni Gaudí. However, this report seeks to expand beyond the iconography of La Sagrada Família to examine the broader architectural movement that defines the region. While Gaudí is undeniably central, he was part of a larger wave of Catalan Modernism that sought to break free from historical revivalism and create a new language suited for industrial modernity.</w:t>
      </w:r>
    </w:p>
    <w:p>
      <w:pPr>
        <w:pStyle w:val="BlockText"/>
      </w:pPr>
      <w:r>
        <w:t xml:space="preserve">"Originality consists in returning to the origin." — Often attributed to various artists, this sentiment drives many contemporary architects in Spain Barcelona as they look back to local traditions while building forward.</w:t>
      </w:r>
    </w:p>
    <w:p>
      <w:pPr>
        <w:pStyle w:val="FirstParagraph"/>
      </w:pPr>
      <w:r>
        <w:t xml:space="preserve">The report highlights that the architect here is tasked with a delicate balance: preserving the chaotic beauty of the Gothic Quarter (Barri Gòtic) while simultaneously accommodating the grid-like precision of Ildefons Cerdà’s Eixample expansion. The tension between organic and geometric forms is a recurring theme in architectural projects across Spain Barcelona, making it a dynamic laboratory for design innovation.</w:t>
      </w:r>
    </w:p>
    <w:bookmarkEnd w:id="21"/>
    <w:bookmarkStart w:id="22" w:name="X1735e9450d4260e951256000c8a7530fdd27cb6"/>
    <w:p>
      <w:pPr>
        <w:pStyle w:val="Heading2"/>
      </w:pPr>
      <w:r>
        <w:t xml:space="preserve">III. Contemporary Roles and Urban Challenges</w:t>
      </w:r>
    </w:p>
    <w:p>
      <w:pPr>
        <w:pStyle w:val="FirstParagraph"/>
      </w:pPr>
      <w:r>
        <w:t xml:space="preserve">In the modern era, the role of the architect in Spain Barcelona has expanded to address critical global issues such as climate change, tourism pressure, and housing accessibility. The report identifies three primary challenges faced by current practitioners:</w:t>
      </w:r>
    </w:p>
    <w:p>
      <w:pPr>
        <w:numPr>
          <w:ilvl w:val="0"/>
          <w:numId w:val="1001"/>
        </w:numPr>
        <w:pStyle w:val="Compact"/>
      </w:pPr>
      <w:r>
        <w:rPr>
          <w:bCs/>
          <w:b/>
        </w:rPr>
        <w:t xml:space="preserve">Sustainable Retrofitting:</w:t>
      </w:r>
      <w:r>
        <w:t xml:space="preserve"> </w:t>
      </w:r>
      <w:r>
        <w:t xml:space="preserve">Many buildings in Spain Barcelona date back to the early 20th century. Architects are now tasked with insulating these structures without altering their aesthetic integrity, requiring a deep understanding of traditional materials and modern thermodynamics.</w:t>
      </w:r>
    </w:p>
    <w:p>
      <w:pPr>
        <w:numPr>
          <w:ilvl w:val="0"/>
          <w:numId w:val="1001"/>
        </w:numPr>
        <w:pStyle w:val="Compact"/>
      </w:pPr>
      <w:r>
        <w:rPr>
          <w:bCs/>
          <w:b/>
        </w:rPr>
        <w:t xml:space="preserve">Tourism Management:</w:t>
      </w:r>
      <w:r>
        <w:t xml:space="preserve"> </w:t>
      </w:r>
      <w:r>
        <w:t xml:space="preserve">With millions of visitors annually, the architect’s work directly impacts crowd flow and public space utilization. Designing plazas, walkways, and transit hubs requires an empathetic approach to high-density foot traffic.</w:t>
      </w:r>
    </w:p>
    <w:p>
      <w:pPr>
        <w:numPr>
          <w:ilvl w:val="0"/>
          <w:numId w:val="1001"/>
        </w:numPr>
        <w:pStyle w:val="Compact"/>
      </w:pPr>
      <w:r>
        <w:rPr>
          <w:bCs/>
          <w:b/>
        </w:rPr>
        <w:t xml:space="preserve">Housing Equity:</w:t>
      </w:r>
      <w:r>
        <w:t xml:space="preserve"> </w:t>
      </w:r>
      <w:r>
        <w:t xml:space="preserve">In response to gentrification, contemporary architects in Spain Barcelona are increasingly involved in social housing projects that prioritize community spaces over purely commercial returns.</w:t>
      </w:r>
    </w:p>
    <w:bookmarkEnd w:id="22"/>
    <w:bookmarkStart w:id="23" w:name="X579707e459ea0d7b96d047c742ea4b4032a04dc"/>
    <w:p>
      <w:pPr>
        <w:pStyle w:val="Heading2"/>
      </w:pPr>
      <w:r>
        <w:t xml:space="preserve">IV. Case Study: The Transformation of the 22@ District</w:t>
      </w:r>
    </w:p>
    <w:p>
      <w:pPr>
        <w:pStyle w:val="FirstParagraph"/>
      </w:pPr>
      <w:r>
        <w:t xml:space="preserve">A pivotal example cited in this report is the transformation of Poblenou into the 22@ innovation district. Here, the architect acts as a catalyst for economic and social change. Old textile factories have been repurposed into tech hubs, co-working spaces, and cultural centers. This adaptive reuse strategy exemplifies how the architect respects history while enabling future growth.</w:t>
      </w:r>
    </w:p>
    <w:p>
      <w:pPr>
        <w:pStyle w:val="BodyText"/>
      </w:pPr>
      <w:r>
        <w:t xml:space="preserve">The architectural language here is distinct from Gaudí’s whimsy; it is sleek, glass-heavy, and focused on transparency. Yet, it remains deeply rooted in the industrial heritage of Spain Barcelona. The report notes that successful projects in this district avoid a "sterile" international style by incorporating local materials like brick and stone, ensuring visual continuity with the city’s broader aesthetic.</w:t>
      </w:r>
    </w:p>
    <w:bookmarkEnd w:id="23"/>
    <w:bookmarkStart w:id="24" w:name="X15ea87de2b3484502eb30f91d0745e50db92609"/>
    <w:p>
      <w:pPr>
        <w:pStyle w:val="Heading2"/>
      </w:pPr>
      <w:r>
        <w:t xml:space="preserve">V. Cultural Identity and Global Perception</w:t>
      </w:r>
    </w:p>
    <w:p>
      <w:pPr>
        <w:pStyle w:val="FirstParagraph"/>
      </w:pPr>
      <w:r>
        <w:t xml:space="preserve">The architect in Spain Barcelona is also responsible for shaping the city’s global brand. The image of Barcelona is synonymous with architectural wonder. This brings a heavy responsibility upon local architects to maintain quality and authenticity. There is a growing sentiment among critics that some modern developments risk commodifying architecture for tourism purposes rather than serving the community.</w:t>
      </w:r>
    </w:p>
    <w:p>
      <w:pPr>
        <w:pStyle w:val="BodyText"/>
      </w:pPr>
      <w:r>
        <w:t xml:space="preserve">This report warns against "Disneyfication," where unique cultural nuances are replaced by generic luxury apartments that do not reflect the lifestyle of locals. Instead, it advocates for an architecture that engages with the street life, promoting mixed-use developments where residents and workers coexist harmoniously. The architect must therefore be a sociologist as much as an engineer.</w:t>
      </w:r>
    </w:p>
    <w:bookmarkEnd w:id="24"/>
    <w:bookmarkStart w:id="25" w:name="vi.-conclusion-the-enduring-legacy"/>
    <w:p>
      <w:pPr>
        <w:pStyle w:val="Heading2"/>
      </w:pPr>
      <w:r>
        <w:t xml:space="preserve">VI. Conclusion: The Enduring Legacy</w:t>
      </w:r>
    </w:p>
    <w:p>
      <w:pPr>
        <w:pStyle w:val="FirstParagraph"/>
      </w:pPr>
      <w:r>
        <w:t xml:space="preserve">In conclusion, this Book Report affirms that the architect in Spain Barcelona is a multifaceted professional whose work influences every aspect of urban life. From the spiritual heights of Gaudí’s masterpieces to the pragmatic challenges of sustainable housing, the architect serves as a guardian of heritage and a pioneer of innovation.</w:t>
      </w:r>
    </w:p>
    <w:p>
      <w:pPr>
        <w:pStyle w:val="BodyText"/>
      </w:pPr>
      <w:r>
        <w:t xml:space="preserve">The city remains an open book, with each new construction adding a chapter to its ongoing story. For students, professionals, and enthusiasts alike, studying the architecture in Spain Barcelona offers invaluable lessons in how built environments shape human behavior and cultural expression. As the city continues to evolve, the architect will undoubtedly remain at the forefront of this transformation.</w:t>
      </w:r>
    </w:p>
    <w:p>
      <w:pPr>
        <w:pStyle w:val="BodyText"/>
      </w:pPr>
      <w:r>
        <w:rPr>
          <w:iCs/>
          <w:i/>
        </w:rPr>
        <w:t xml:space="preserve">This document has been compiled to highlight the significance of architectural practice within one of Europe’s most culturally rich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Spain Barcelona</dc:title>
  <dc:creator/>
  <dc:language>en</dc:language>
  <cp:keywords/>
  <dcterms:created xsi:type="dcterms:W3CDTF">2026-07-29T00:57:06Z</dcterms:created>
  <dcterms:modified xsi:type="dcterms:W3CDTF">2026-07-29T00:57:06Z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